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BD" w:rsidRPr="00FB4975" w:rsidRDefault="00A47DBD" w:rsidP="00A47DBD">
      <w:pPr>
        <w:tabs>
          <w:tab w:val="left" w:pos="7230"/>
        </w:tabs>
        <w:spacing w:line="240" w:lineRule="auto"/>
        <w:jc w:val="center"/>
        <w:rPr>
          <w:rFonts w:ascii="Times New Roman" w:eastAsia="Times New Roman" w:hAnsi="Times New Roman" w:cs="Times New Roman"/>
          <w:b/>
          <w:sz w:val="56"/>
          <w:szCs w:val="56"/>
          <w:lang w:eastAsia="ru-RU"/>
        </w:rPr>
      </w:pPr>
      <w:r w:rsidRPr="00FB4975">
        <w:rPr>
          <w:rFonts w:ascii="Times New Roman" w:eastAsia="Times New Roman" w:hAnsi="Times New Roman" w:cs="Times New Roman"/>
          <w:b/>
          <w:sz w:val="56"/>
          <w:szCs w:val="56"/>
          <w:lang w:eastAsia="ru-RU"/>
        </w:rPr>
        <w:t>ПОСТАНОВЛЕНИЕ</w:t>
      </w:r>
    </w:p>
    <w:p w:rsidR="00A47DBD" w:rsidRPr="00FB4975" w:rsidRDefault="00A47DBD" w:rsidP="00A47DBD">
      <w:pPr>
        <w:spacing w:line="240" w:lineRule="auto"/>
        <w:jc w:val="center"/>
        <w:rPr>
          <w:rFonts w:ascii="Times New Roman" w:eastAsia="Times New Roman" w:hAnsi="Times New Roman" w:cs="Times New Roman"/>
          <w:b/>
          <w:sz w:val="28"/>
          <w:szCs w:val="28"/>
          <w:lang w:eastAsia="ru-RU"/>
        </w:rPr>
      </w:pPr>
    </w:p>
    <w:p w:rsidR="00A47DBD" w:rsidRPr="00FB4975" w:rsidRDefault="00A47DBD" w:rsidP="00A47DBD">
      <w:pPr>
        <w:spacing w:line="240" w:lineRule="auto"/>
        <w:ind w:left="-142" w:right="-144"/>
        <w:jc w:val="center"/>
        <w:rPr>
          <w:rFonts w:ascii="Times New Roman" w:eastAsia="Times New Roman" w:hAnsi="Times New Roman" w:cs="Times New Roman"/>
          <w:b/>
          <w:sz w:val="26"/>
          <w:szCs w:val="26"/>
          <w:lang w:eastAsia="ru-RU"/>
        </w:rPr>
      </w:pPr>
      <w:r w:rsidRPr="00FB4975">
        <w:rPr>
          <w:rFonts w:ascii="Times New Roman" w:eastAsia="Times New Roman" w:hAnsi="Times New Roman" w:cs="Times New Roman"/>
          <w:b/>
          <w:sz w:val="26"/>
          <w:szCs w:val="26"/>
          <w:lang w:eastAsia="ru-RU"/>
        </w:rPr>
        <w:t xml:space="preserve">АДМИНИСТРАЦИИ БЛАГОДАРНЕНСКОГО </w:t>
      </w:r>
      <w:proofErr w:type="gramStart"/>
      <w:r w:rsidRPr="00FB4975">
        <w:rPr>
          <w:rFonts w:ascii="Times New Roman" w:eastAsia="Times New Roman" w:hAnsi="Times New Roman" w:cs="Times New Roman"/>
          <w:b/>
          <w:sz w:val="26"/>
          <w:szCs w:val="26"/>
          <w:lang w:eastAsia="ru-RU"/>
        </w:rPr>
        <w:t>МУНИЦИПАЛЬНОГО  ОКРУГА</w:t>
      </w:r>
      <w:proofErr w:type="gramEnd"/>
      <w:r w:rsidRPr="00FB4975">
        <w:rPr>
          <w:rFonts w:ascii="Times New Roman" w:eastAsia="Times New Roman" w:hAnsi="Times New Roman" w:cs="Times New Roman"/>
          <w:b/>
          <w:sz w:val="28"/>
          <w:szCs w:val="28"/>
          <w:lang w:eastAsia="ru-RU"/>
        </w:rPr>
        <w:t xml:space="preserve">  СТАВРОПОЛЬСКОГО КРАЯ</w:t>
      </w:r>
    </w:p>
    <w:tbl>
      <w:tblPr>
        <w:tblStyle w:val="2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1271"/>
        <w:gridCol w:w="1660"/>
        <w:gridCol w:w="4145"/>
        <w:gridCol w:w="624"/>
        <w:gridCol w:w="1001"/>
      </w:tblGrid>
      <w:tr w:rsidR="00A47DBD" w:rsidRPr="00FB4975" w:rsidTr="00B03262">
        <w:trPr>
          <w:trHeight w:val="80"/>
        </w:trPr>
        <w:tc>
          <w:tcPr>
            <w:tcW w:w="655" w:type="dxa"/>
          </w:tcPr>
          <w:p w:rsidR="00A47DBD" w:rsidRPr="00FB4975" w:rsidRDefault="00A47DBD" w:rsidP="00B03262">
            <w:pPr>
              <w:tabs>
                <w:tab w:val="left" w:pos="1862"/>
              </w:tabs>
              <w:jc w:val="center"/>
              <w:rPr>
                <w:sz w:val="28"/>
                <w:szCs w:val="28"/>
              </w:rPr>
            </w:pPr>
            <w:bookmarkStart w:id="0" w:name="_GoBack"/>
            <w:r>
              <w:rPr>
                <w:sz w:val="28"/>
                <w:szCs w:val="28"/>
              </w:rPr>
              <w:t>12</w:t>
            </w:r>
          </w:p>
        </w:tc>
        <w:tc>
          <w:tcPr>
            <w:tcW w:w="1271" w:type="dxa"/>
          </w:tcPr>
          <w:p w:rsidR="00A47DBD" w:rsidRPr="00FB4975" w:rsidRDefault="00A47DBD" w:rsidP="00B03262">
            <w:pPr>
              <w:tabs>
                <w:tab w:val="left" w:pos="1862"/>
              </w:tabs>
              <w:jc w:val="center"/>
              <w:rPr>
                <w:sz w:val="28"/>
                <w:szCs w:val="28"/>
              </w:rPr>
            </w:pPr>
            <w:r w:rsidRPr="00FB4975">
              <w:rPr>
                <w:sz w:val="28"/>
                <w:szCs w:val="28"/>
              </w:rPr>
              <w:t xml:space="preserve">апреля  </w:t>
            </w:r>
          </w:p>
        </w:tc>
        <w:tc>
          <w:tcPr>
            <w:tcW w:w="1660" w:type="dxa"/>
          </w:tcPr>
          <w:p w:rsidR="00A47DBD" w:rsidRPr="00FB4975" w:rsidRDefault="00A47DBD" w:rsidP="00B03262">
            <w:pPr>
              <w:tabs>
                <w:tab w:val="left" w:pos="1862"/>
              </w:tabs>
              <w:jc w:val="center"/>
              <w:rPr>
                <w:sz w:val="28"/>
                <w:szCs w:val="28"/>
              </w:rPr>
            </w:pPr>
            <w:proofErr w:type="gramStart"/>
            <w:r w:rsidRPr="00FB4975">
              <w:rPr>
                <w:sz w:val="28"/>
                <w:szCs w:val="28"/>
              </w:rPr>
              <w:t>2024  года</w:t>
            </w:r>
            <w:proofErr w:type="gramEnd"/>
          </w:p>
        </w:tc>
        <w:tc>
          <w:tcPr>
            <w:tcW w:w="4145" w:type="dxa"/>
          </w:tcPr>
          <w:p w:rsidR="00A47DBD" w:rsidRPr="00FB4975" w:rsidRDefault="00A47DBD" w:rsidP="00B03262">
            <w:pPr>
              <w:tabs>
                <w:tab w:val="left" w:pos="1862"/>
              </w:tabs>
              <w:jc w:val="center"/>
              <w:rPr>
                <w:sz w:val="28"/>
                <w:szCs w:val="28"/>
              </w:rPr>
            </w:pPr>
            <w:r w:rsidRPr="00FB4975">
              <w:rPr>
                <w:sz w:val="28"/>
                <w:szCs w:val="28"/>
              </w:rPr>
              <w:t>г. Благодарный</w:t>
            </w:r>
          </w:p>
        </w:tc>
        <w:tc>
          <w:tcPr>
            <w:tcW w:w="624" w:type="dxa"/>
          </w:tcPr>
          <w:p w:rsidR="00A47DBD" w:rsidRPr="00FB4975" w:rsidRDefault="00A47DBD" w:rsidP="00B03262">
            <w:pPr>
              <w:tabs>
                <w:tab w:val="left" w:pos="1862"/>
              </w:tabs>
              <w:jc w:val="center"/>
              <w:rPr>
                <w:sz w:val="28"/>
                <w:szCs w:val="28"/>
              </w:rPr>
            </w:pPr>
            <w:r w:rsidRPr="00FB4975">
              <w:rPr>
                <w:sz w:val="28"/>
                <w:szCs w:val="28"/>
              </w:rPr>
              <w:t>№</w:t>
            </w:r>
          </w:p>
        </w:tc>
        <w:tc>
          <w:tcPr>
            <w:tcW w:w="1001" w:type="dxa"/>
          </w:tcPr>
          <w:p w:rsidR="00A47DBD" w:rsidRPr="00FB4975" w:rsidRDefault="00A47DBD" w:rsidP="00B03262">
            <w:pPr>
              <w:tabs>
                <w:tab w:val="left" w:pos="1862"/>
              </w:tabs>
              <w:jc w:val="left"/>
              <w:rPr>
                <w:sz w:val="28"/>
                <w:szCs w:val="28"/>
              </w:rPr>
            </w:pPr>
            <w:r>
              <w:rPr>
                <w:sz w:val="28"/>
                <w:szCs w:val="28"/>
              </w:rPr>
              <w:t>462</w:t>
            </w:r>
          </w:p>
        </w:tc>
      </w:tr>
    </w:tbl>
    <w:p w:rsidR="00A47DBD" w:rsidRPr="002500D1" w:rsidRDefault="00A47DBD" w:rsidP="00A47DBD">
      <w:pPr>
        <w:spacing w:line="240" w:lineRule="exact"/>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exact"/>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exac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Об оплате труда работников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bookmarkEnd w:id="0"/>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ind w:firstLine="708"/>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В соответствии с Федеральным законом от 29 декабря 2012 года № 273-ФЗ «Об образовании в Российской Федерации», приказом министерства образования Ставропольского края от 16 августа 2018 года № 1264-пр «Об оплате труда работников государственных казенных, бюджетных и автономных учреждений, подведомственных министерству образования Ставропольского края», постановлением Главы Благодарненского муниципального округа Ставропольского края от 06 марта 2024 года № 03 «О системах оплаты труда работников муниципальных бюджетных, автономных и казенных учреждений Благодарненского муниципального округа Ставропольского края», администрация Благодарненского муниципального округа Ставропольского края</w:t>
      </w:r>
    </w:p>
    <w:p w:rsidR="00A47DBD" w:rsidRPr="002500D1" w:rsidRDefault="00A47DBD" w:rsidP="00A47DBD">
      <w:pPr>
        <w:spacing w:line="240" w:lineRule="auto"/>
        <w:ind w:firstLine="708"/>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ind w:firstLine="708"/>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ПОСТАНОВЛЯЕТ: </w:t>
      </w:r>
    </w:p>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 Утвердить прилагаемые:</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1.1. Положение об оплате труда работников муниципальных казенных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1.2. Примерное положение об оплате труда работников муниципальных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1.3. Порядок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A47DBD"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sectPr w:rsidR="00A47DBD" w:rsidSect="00FB4975">
          <w:pgSz w:w="11906" w:h="16838"/>
          <w:pgMar w:top="1418" w:right="567" w:bottom="1134" w:left="1985" w:header="709" w:footer="709" w:gutter="0"/>
          <w:cols w:space="708"/>
          <w:docGrid w:linePitch="360"/>
        </w:sectPr>
      </w:pP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lastRenderedPageBreak/>
        <w:t>1.4. Порядок установления должностных окладов, ставок заработной платы работникам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1.5. Порядок исчисления заработной платы педагогическим работникам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1.6. Порядок оплаты труда педагогических работников муниципальных учреждений дополнительного образования спортивной направленности,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2. Руководителям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привести локальные акты учреждений в соответствие с Положением об оплате труда работников муниципальных казенных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примерным </w:t>
      </w:r>
      <w:hyperlink w:anchor="P675" w:history="1">
        <w:r w:rsidRPr="002500D1">
          <w:rPr>
            <w:rFonts w:ascii="Times New Roman" w:eastAsia="Times New Roman" w:hAnsi="Times New Roman" w:cs="Times New Roman"/>
            <w:color w:val="000000" w:themeColor="text1"/>
            <w:sz w:val="28"/>
            <w:szCs w:val="28"/>
            <w:lang w:eastAsia="ru-RU"/>
          </w:rPr>
          <w:t>положением</w:t>
        </w:r>
      </w:hyperlink>
      <w:r w:rsidRPr="002500D1">
        <w:rPr>
          <w:rFonts w:ascii="Times New Roman" w:eastAsia="Times New Roman" w:hAnsi="Times New Roman" w:cs="Times New Roman"/>
          <w:color w:val="000000" w:themeColor="text1"/>
          <w:sz w:val="28"/>
          <w:szCs w:val="28"/>
          <w:lang w:eastAsia="ru-RU"/>
        </w:rPr>
        <w:t xml:space="preserve"> по оплате труда работников муниципальных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и внести необходимые изменения в трудовые договоры работников.</w:t>
      </w:r>
    </w:p>
    <w:p w:rsidR="00A47DBD" w:rsidRPr="002500D1" w:rsidRDefault="00A47DBD" w:rsidP="00A47DBD">
      <w:pPr>
        <w:widowControl w:val="0"/>
        <w:autoSpaceDE w:val="0"/>
        <w:autoSpaceDN w:val="0"/>
        <w:spacing w:line="240" w:lineRule="auto"/>
        <w:ind w:firstLine="709"/>
        <w:rPr>
          <w:rFonts w:ascii="Times New Roman" w:eastAsia="Times New Roman" w:hAnsi="Times New Roman" w:cs="Times New Roman"/>
          <w:color w:val="000000" w:themeColor="text1"/>
          <w:sz w:val="28"/>
          <w:szCs w:val="28"/>
          <w:lang w:eastAsia="ru-RU"/>
        </w:rPr>
      </w:pPr>
    </w:p>
    <w:p w:rsidR="00A47DBD" w:rsidRPr="002500D1" w:rsidRDefault="00A47DBD" w:rsidP="00A47DBD">
      <w:pPr>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3. Контроль за выполнением настоящего распоряжения возложить на заместителя главы администрации – начальника управления по обеспечению общественной безопасности, гражданской обороне и чрезвычайным ситуациям администрации Благодарненского муниципального округа Ставропольского края Донцова А.М.</w:t>
      </w:r>
    </w:p>
    <w:p w:rsidR="00A47DBD" w:rsidRPr="002500D1" w:rsidRDefault="00A47DBD" w:rsidP="00A47DBD">
      <w:pPr>
        <w:spacing w:line="240" w:lineRule="auto"/>
        <w:rPr>
          <w:rFonts w:ascii="Times New Roman" w:eastAsia="Times New Roman" w:hAnsi="Times New Roman" w:cs="Times New Roman"/>
          <w:color w:val="000000" w:themeColor="text1"/>
          <w:sz w:val="28"/>
          <w:szCs w:val="28"/>
          <w:lang w:eastAsia="ru-RU"/>
        </w:rPr>
      </w:pPr>
    </w:p>
    <w:p w:rsidR="00A47DBD" w:rsidRPr="002500D1" w:rsidRDefault="00A47DBD" w:rsidP="00A47DBD">
      <w:pPr>
        <w:widowControl w:val="0"/>
        <w:autoSpaceDE w:val="0"/>
        <w:autoSpaceDN w:val="0"/>
        <w:adjustRightInd w:val="0"/>
        <w:spacing w:line="240" w:lineRule="auto"/>
        <w:ind w:firstLine="709"/>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4. Настоящее постановление вступает со дня его официального опубликования и распространяется на правоотношения, возникшие с 01 января 2024 года.</w:t>
      </w:r>
    </w:p>
    <w:tbl>
      <w:tblPr>
        <w:tblW w:w="9747" w:type="dxa"/>
        <w:tblLook w:val="01E0" w:firstRow="1" w:lastRow="1" w:firstColumn="1" w:lastColumn="1" w:noHBand="0" w:noVBand="0"/>
      </w:tblPr>
      <w:tblGrid>
        <w:gridCol w:w="7479"/>
        <w:gridCol w:w="2268"/>
      </w:tblGrid>
      <w:tr w:rsidR="00A47DBD" w:rsidRPr="002500D1" w:rsidTr="00B03262">
        <w:trPr>
          <w:trHeight w:val="87"/>
        </w:trPr>
        <w:tc>
          <w:tcPr>
            <w:tcW w:w="7479" w:type="dxa"/>
            <w:hideMark/>
          </w:tcPr>
          <w:p w:rsidR="00A47DBD" w:rsidRPr="002500D1" w:rsidRDefault="00A47DBD" w:rsidP="00B03262">
            <w:pPr>
              <w:spacing w:line="240" w:lineRule="exact"/>
              <w:rPr>
                <w:rFonts w:ascii="Calibri" w:eastAsia="Times New Roman" w:hAnsi="Calibri"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Глава</w:t>
            </w:r>
          </w:p>
          <w:p w:rsidR="00A47DBD" w:rsidRPr="002500D1" w:rsidRDefault="00A47DBD" w:rsidP="00B03262">
            <w:pPr>
              <w:spacing w:line="240" w:lineRule="exac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Благодарненского муниципального округа</w:t>
            </w:r>
          </w:p>
          <w:p w:rsidR="00A47DBD" w:rsidRPr="002500D1" w:rsidRDefault="00A47DBD" w:rsidP="00B03262">
            <w:pPr>
              <w:spacing w:line="240" w:lineRule="exact"/>
              <w:rPr>
                <w:rFonts w:ascii="Calibri" w:eastAsia="Times New Roman" w:hAnsi="Calibri"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w:t>
            </w:r>
          </w:p>
        </w:tc>
        <w:tc>
          <w:tcPr>
            <w:tcW w:w="2268" w:type="dxa"/>
          </w:tcPr>
          <w:p w:rsidR="00A47DBD" w:rsidRPr="002500D1" w:rsidRDefault="00A47DBD" w:rsidP="00B03262">
            <w:pPr>
              <w:suppressAutoHyphens/>
              <w:spacing w:line="240" w:lineRule="exact"/>
              <w:ind w:left="-59"/>
              <w:jc w:val="right"/>
              <w:rPr>
                <w:rFonts w:ascii="Times New Roman" w:eastAsia="Times New Roman" w:hAnsi="Times New Roman" w:cs="Times New Roman"/>
                <w:color w:val="000000" w:themeColor="text1"/>
                <w:sz w:val="28"/>
                <w:szCs w:val="28"/>
                <w:lang w:eastAsia="ru-RU"/>
              </w:rPr>
            </w:pPr>
          </w:p>
          <w:p w:rsidR="00A47DBD" w:rsidRPr="002500D1" w:rsidRDefault="00A47DBD" w:rsidP="00B03262">
            <w:pPr>
              <w:suppressAutoHyphens/>
              <w:spacing w:line="240" w:lineRule="exact"/>
              <w:ind w:left="-59"/>
              <w:jc w:val="right"/>
              <w:rPr>
                <w:rFonts w:ascii="Times New Roman" w:eastAsia="Times New Roman" w:hAnsi="Times New Roman" w:cs="Times New Roman"/>
                <w:color w:val="000000" w:themeColor="text1"/>
                <w:sz w:val="28"/>
                <w:szCs w:val="28"/>
                <w:lang w:eastAsia="ru-RU"/>
              </w:rPr>
            </w:pPr>
          </w:p>
          <w:p w:rsidR="00A47DBD" w:rsidRPr="002500D1" w:rsidRDefault="00A47DBD" w:rsidP="00B03262">
            <w:pPr>
              <w:suppressAutoHyphens/>
              <w:spacing w:line="240" w:lineRule="exac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 А.И. Теньков</w:t>
            </w:r>
          </w:p>
        </w:tc>
      </w:tr>
    </w:tbl>
    <w:p w:rsidR="00A47DBD" w:rsidRDefault="00A47DBD" w:rsidP="00A47DBD">
      <w:pPr>
        <w:sectPr w:rsidR="00A47DBD" w:rsidSect="00F92045">
          <w:pgSz w:w="11906" w:h="16838"/>
          <w:pgMar w:top="1418" w:right="567" w:bottom="567" w:left="1985" w:header="709" w:footer="709" w:gutter="0"/>
          <w:cols w:space="708"/>
          <w:docGrid w:linePitch="360"/>
        </w:sectPr>
      </w:pPr>
    </w:p>
    <w:p w:rsidR="00722107" w:rsidRPr="002500D1" w:rsidRDefault="00722107" w:rsidP="00722107">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lastRenderedPageBreak/>
        <w:t>УТВЕРЖДЕНО</w:t>
      </w:r>
    </w:p>
    <w:p w:rsidR="00722107" w:rsidRPr="002500D1" w:rsidRDefault="00722107" w:rsidP="00722107">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722107" w:rsidRPr="002500D1" w:rsidRDefault="00722107" w:rsidP="00722107">
      <w:pPr>
        <w:spacing w:line="240" w:lineRule="exact"/>
        <w:ind w:left="3828"/>
        <w:jc w:val="center"/>
        <w:rPr>
          <w:rFonts w:ascii="Times New Roman" w:hAnsi="Times New Roman" w:cs="Times New Roman"/>
          <w:b/>
          <w:color w:val="000000" w:themeColor="text1"/>
          <w:sz w:val="28"/>
          <w:szCs w:val="28"/>
        </w:rPr>
      </w:pPr>
      <w:r w:rsidRPr="002500D1">
        <w:rPr>
          <w:rFonts w:ascii="Times New Roman" w:eastAsia="Times New Roman" w:hAnsi="Times New Roman" w:cs="Times New Roman"/>
          <w:color w:val="000000" w:themeColor="text1"/>
          <w:sz w:val="28"/>
          <w:szCs w:val="24"/>
          <w:lang w:eastAsia="ru-RU"/>
        </w:rPr>
        <w:t xml:space="preserve">Благодарненского муниципального округа </w:t>
      </w:r>
      <w:r w:rsidRPr="002500D1">
        <w:rPr>
          <w:rFonts w:ascii="Times New Roman" w:hAnsi="Times New Roman" w:cs="Times New Roman"/>
          <w:color w:val="000000" w:themeColor="text1"/>
          <w:sz w:val="28"/>
          <w:szCs w:val="24"/>
        </w:rPr>
        <w:t>Ставропольского края</w:t>
      </w:r>
    </w:p>
    <w:p w:rsidR="00722107" w:rsidRDefault="00A8422F" w:rsidP="00722107">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12 апреля 2024 года № 462</w:t>
      </w:r>
    </w:p>
    <w:p w:rsidR="00B91493" w:rsidRPr="002500D1" w:rsidRDefault="00B91493" w:rsidP="00722107">
      <w:pPr>
        <w:spacing w:line="240" w:lineRule="exact"/>
        <w:jc w:val="center"/>
        <w:rPr>
          <w:rFonts w:ascii="Times New Roman" w:hAnsi="Times New Roman" w:cs="Times New Roman"/>
          <w:color w:val="000000" w:themeColor="text1"/>
          <w:sz w:val="28"/>
          <w:szCs w:val="28"/>
        </w:rPr>
      </w:pPr>
    </w:p>
    <w:p w:rsidR="00722107" w:rsidRPr="002500D1" w:rsidRDefault="00722107" w:rsidP="00722107">
      <w:pPr>
        <w:spacing w:line="240" w:lineRule="exact"/>
        <w:rPr>
          <w:rFonts w:ascii="Times New Roman" w:hAnsi="Times New Roman" w:cs="Times New Roman"/>
          <w:color w:val="000000" w:themeColor="text1"/>
          <w:sz w:val="28"/>
          <w:szCs w:val="28"/>
        </w:rPr>
      </w:pPr>
    </w:p>
    <w:p w:rsidR="00722107" w:rsidRPr="002500D1" w:rsidRDefault="00722107" w:rsidP="00722107">
      <w:pPr>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ПОЛОЖЕНИЕ</w:t>
      </w:r>
    </w:p>
    <w:p w:rsidR="00722107" w:rsidRPr="002500D1" w:rsidRDefault="00722107" w:rsidP="00722107">
      <w:pPr>
        <w:spacing w:line="240" w:lineRule="exac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об оплате труда работников муниципальных казенных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722107" w:rsidRPr="002500D1" w:rsidRDefault="00722107" w:rsidP="00722107">
      <w:pPr>
        <w:pStyle w:val="ConsPlusTitle"/>
        <w:outlineLvl w:val="1"/>
        <w:rPr>
          <w:rFonts w:ascii="Times New Roman" w:hAnsi="Times New Roman" w:cs="Times New Roman"/>
          <w:color w:val="000000" w:themeColor="text1"/>
          <w:sz w:val="28"/>
          <w:szCs w:val="28"/>
        </w:rPr>
      </w:pPr>
    </w:p>
    <w:p w:rsidR="00722107" w:rsidRPr="002500D1" w:rsidRDefault="00722107" w:rsidP="00722107">
      <w:pPr>
        <w:pStyle w:val="ConsPlusTitle"/>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 Общие положения</w:t>
      </w:r>
    </w:p>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 Настоящее Положение об оплате труда работников муниципальных казенных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(далее - Положение, казенные учреждения, управление образования), определяет механизм оплаты труда в казенных учреждениях.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Положение является обязательным для казенных учреждений.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 Система оплаты труда работников казенных учреждений,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казенного учреждения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Локальные нормативные акты разрабатываются казенным учреждением применительно только к работникам данного учреждения,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Локальные нормативные акты, устанавливающие систему оплаты труда работников казенного учреждения, принимаются работодателем с учетом:</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единого-тарифно-квалификационного справочника должностей руководителей, специалистов и служащих или профессиональных стандартов;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государственных гарантий по оплате труда;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рекомендаций Российской трехсторонней комиссии по регулированию </w:t>
      </w:r>
      <w:r w:rsidRPr="002500D1">
        <w:rPr>
          <w:rFonts w:ascii="Times New Roman" w:hAnsi="Times New Roman" w:cs="Times New Roman"/>
          <w:color w:val="000000" w:themeColor="text1"/>
          <w:sz w:val="28"/>
          <w:szCs w:val="28"/>
        </w:rPr>
        <w:lastRenderedPageBreak/>
        <w:t>социально-трудовых отношений;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мнения представительного органа работников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 Размеры должностных окладов и ставок заработной платы работников казенных учреждений устанавливаются согласно требованиям настоящего Положения на основе отнесения занимаемых ими должностей к профессиональным квалификационным группам.</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 Штатное расписание казенного учреждения утверждается руководителем казенного учреждения по согласованию с управлением образования и включает в себя все должности работников данного учреждения. Размеры должностных окладов (окладов), ставок заработной платы устанавливаются руководителем казенного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казенного учреждения, согласованным в установленном порядке с представительным органом работников.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 Выплаты компенсационного характера устанавливаются работникам казенных учреждений согласно Положению.</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1.7. Выплаты стимулирующего характера устанавливаются работникам казенных учреждений согласно Положению.</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1.9. Фонд оплаты труда казенного учреждения формируется на календарный год исходя из объема лимитов бюджетных обязательств бюджета Благодарненского муниципального округа Ставропольского края, предусмотренных на оплату труда работников казенных учреждений.</w:t>
      </w:r>
    </w:p>
    <w:p w:rsidR="00722107"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 При наличии экономии средств по фонду оплаты труда казенного учреждения работникам может быть оказана материальная помощь в случаях, установленных Положениями об оказании материальной помощи работникам казенного учреждения.</w:t>
      </w:r>
    </w:p>
    <w:p w:rsidR="00722107" w:rsidRDefault="00722107" w:rsidP="00722107">
      <w:pPr>
        <w:pStyle w:val="ConsPlusNormal"/>
        <w:ind w:firstLine="709"/>
        <w:jc w:val="both"/>
        <w:rPr>
          <w:rFonts w:ascii="Times New Roman" w:hAnsi="Times New Roman" w:cs="Times New Roman"/>
          <w:color w:val="000000" w:themeColor="text1"/>
          <w:sz w:val="28"/>
          <w:szCs w:val="28"/>
        </w:rPr>
      </w:pPr>
    </w:p>
    <w:p w:rsidR="00722107"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Title"/>
        <w:spacing w:line="240" w:lineRule="exact"/>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lastRenderedPageBreak/>
        <w:t>II. Размеры должностных окладов, ставок заработной платы</w:t>
      </w:r>
    </w:p>
    <w:p w:rsidR="00722107" w:rsidRPr="002500D1" w:rsidRDefault="00722107" w:rsidP="00722107">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работников казенных учреждений</w:t>
      </w:r>
    </w:p>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 Должностные оклады работников казенных учреждений по профессиональным квалификационным группам должностей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2.1.1. Размеры должностных окладов заместителей руководителя казенных учреждений:</w:t>
      </w:r>
    </w:p>
    <w:tbl>
      <w:tblPr>
        <w:tblStyle w:val="a3"/>
        <w:tblW w:w="0" w:type="auto"/>
        <w:tblLook w:val="04A0" w:firstRow="1" w:lastRow="0" w:firstColumn="1" w:lastColumn="0" w:noHBand="0" w:noVBand="1"/>
      </w:tblPr>
      <w:tblGrid>
        <w:gridCol w:w="594"/>
        <w:gridCol w:w="3800"/>
        <w:gridCol w:w="1245"/>
        <w:gridCol w:w="1116"/>
        <w:gridCol w:w="1246"/>
        <w:gridCol w:w="1343"/>
      </w:tblGrid>
      <w:tr w:rsidR="00722107" w:rsidRPr="002500D1" w:rsidTr="00A43B4A">
        <w:tc>
          <w:tcPr>
            <w:tcW w:w="594" w:type="dxa"/>
            <w:vMerge w:val="restart"/>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3933" w:type="dxa"/>
            <w:vMerge w:val="restart"/>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должности</w:t>
            </w:r>
          </w:p>
        </w:tc>
        <w:tc>
          <w:tcPr>
            <w:tcW w:w="5043" w:type="dxa"/>
            <w:gridSpan w:val="4"/>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722107" w:rsidRPr="002500D1" w:rsidTr="00A43B4A">
        <w:tc>
          <w:tcPr>
            <w:tcW w:w="594" w:type="dxa"/>
            <w:vMerge/>
          </w:tcPr>
          <w:p w:rsidR="00722107" w:rsidRPr="002500D1" w:rsidRDefault="00722107" w:rsidP="00A43B4A">
            <w:pPr>
              <w:spacing w:line="240" w:lineRule="exact"/>
              <w:rPr>
                <w:color w:val="000000" w:themeColor="text1"/>
                <w:sz w:val="28"/>
                <w:szCs w:val="28"/>
              </w:rPr>
            </w:pPr>
          </w:p>
        </w:tc>
        <w:tc>
          <w:tcPr>
            <w:tcW w:w="3933" w:type="dxa"/>
            <w:vMerge/>
          </w:tcPr>
          <w:p w:rsidR="00722107" w:rsidRPr="002500D1" w:rsidRDefault="00722107" w:rsidP="00A43B4A">
            <w:pPr>
              <w:spacing w:line="240" w:lineRule="exact"/>
              <w:rPr>
                <w:color w:val="000000" w:themeColor="text1"/>
                <w:sz w:val="28"/>
                <w:szCs w:val="28"/>
              </w:rPr>
            </w:pPr>
          </w:p>
        </w:tc>
        <w:tc>
          <w:tcPr>
            <w:tcW w:w="5043" w:type="dxa"/>
            <w:gridSpan w:val="4"/>
          </w:tcPr>
          <w:p w:rsidR="00722107" w:rsidRPr="002500D1" w:rsidRDefault="00722107" w:rsidP="00A43B4A">
            <w:pPr>
              <w:pStyle w:val="ConsPlusNormal"/>
              <w:spacing w:line="240" w:lineRule="exact"/>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группа по оплате труда руководителей</w:t>
            </w:r>
          </w:p>
        </w:tc>
      </w:tr>
      <w:tr w:rsidR="00722107" w:rsidRPr="002500D1" w:rsidTr="00A43B4A">
        <w:tc>
          <w:tcPr>
            <w:tcW w:w="594" w:type="dxa"/>
            <w:vMerge/>
          </w:tcPr>
          <w:p w:rsidR="00722107" w:rsidRPr="002500D1" w:rsidRDefault="00722107" w:rsidP="00A43B4A">
            <w:pPr>
              <w:spacing w:line="240" w:lineRule="exact"/>
              <w:rPr>
                <w:color w:val="000000" w:themeColor="text1"/>
                <w:sz w:val="28"/>
                <w:szCs w:val="28"/>
              </w:rPr>
            </w:pPr>
          </w:p>
        </w:tc>
        <w:tc>
          <w:tcPr>
            <w:tcW w:w="3933" w:type="dxa"/>
            <w:vMerge/>
          </w:tcPr>
          <w:p w:rsidR="00722107" w:rsidRPr="002500D1" w:rsidRDefault="00722107" w:rsidP="00A43B4A">
            <w:pPr>
              <w:spacing w:line="240" w:lineRule="exact"/>
              <w:rPr>
                <w:color w:val="000000" w:themeColor="text1"/>
                <w:sz w:val="28"/>
                <w:szCs w:val="28"/>
              </w:rPr>
            </w:pPr>
          </w:p>
        </w:tc>
        <w:tc>
          <w:tcPr>
            <w:tcW w:w="1269"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w:t>
            </w:r>
          </w:p>
        </w:tc>
        <w:tc>
          <w:tcPr>
            <w:tcW w:w="1130"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w:t>
            </w:r>
          </w:p>
        </w:tc>
        <w:tc>
          <w:tcPr>
            <w:tcW w:w="1270"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III</w:t>
            </w:r>
          </w:p>
        </w:tc>
        <w:tc>
          <w:tcPr>
            <w:tcW w:w="1374"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IV</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393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Заместитель руководителя (директора, заведующего, начальника) </w:t>
            </w:r>
          </w:p>
        </w:tc>
        <w:tc>
          <w:tcPr>
            <w:tcW w:w="1269"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22342</w:t>
            </w:r>
          </w:p>
        </w:tc>
        <w:tc>
          <w:tcPr>
            <w:tcW w:w="1130"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20927</w:t>
            </w:r>
          </w:p>
        </w:tc>
        <w:tc>
          <w:tcPr>
            <w:tcW w:w="1270"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19633</w:t>
            </w:r>
          </w:p>
        </w:tc>
        <w:tc>
          <w:tcPr>
            <w:tcW w:w="137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18468</w:t>
            </w:r>
          </w:p>
        </w:tc>
      </w:tr>
    </w:tbl>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2.1.2. Заместителям руководителя, руководителям филиала устанавливается предельный уровень соотношения среднемесячной заработной платы заместителя руководителя, руководителя филиала и среднемесячной заработной платы работников казенного учреждения (без учета заработной платы руководителя казенного учреждения, его заместителей, руководителя филиала) (далее - предельная кратность) в следующем размере:</w:t>
      </w:r>
    </w:p>
    <w:tbl>
      <w:tblPr>
        <w:tblStyle w:val="a3"/>
        <w:tblW w:w="0" w:type="auto"/>
        <w:tblLook w:val="04A0" w:firstRow="1" w:lastRow="0" w:firstColumn="1" w:lastColumn="0" w:noHBand="0" w:noVBand="1"/>
      </w:tblPr>
      <w:tblGrid>
        <w:gridCol w:w="808"/>
        <w:gridCol w:w="5414"/>
        <w:gridCol w:w="3122"/>
      </w:tblGrid>
      <w:tr w:rsidR="00722107" w:rsidRPr="002500D1" w:rsidTr="00A43B4A">
        <w:tc>
          <w:tcPr>
            <w:tcW w:w="817" w:type="dxa"/>
            <w:vAlign w:val="center"/>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5563" w:type="dxa"/>
            <w:vAlign w:val="center"/>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w:t>
            </w:r>
            <w:r w:rsidRPr="002500D1">
              <w:rPr>
                <w:rFonts w:ascii="Times New Roman" w:hAnsi="Times New Roman" w:cs="Times New Roman"/>
                <w:color w:val="000000" w:themeColor="text1"/>
                <w:sz w:val="28"/>
                <w:szCs w:val="28"/>
              </w:rPr>
              <w:t>реднегодовое количество обучающихся (человек) казенного учреждения</w:t>
            </w:r>
          </w:p>
        </w:tc>
        <w:tc>
          <w:tcPr>
            <w:tcW w:w="3190"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предельная кратность</w:t>
            </w:r>
          </w:p>
        </w:tc>
      </w:tr>
      <w:tr w:rsidR="00722107" w:rsidRPr="002500D1" w:rsidTr="00A43B4A">
        <w:tc>
          <w:tcPr>
            <w:tcW w:w="817"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556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250 включительно</w:t>
            </w:r>
          </w:p>
        </w:tc>
        <w:tc>
          <w:tcPr>
            <w:tcW w:w="3190"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2,5</w:t>
            </w:r>
          </w:p>
        </w:tc>
      </w:tr>
      <w:tr w:rsidR="00722107" w:rsidRPr="002500D1" w:rsidTr="00A43B4A">
        <w:tc>
          <w:tcPr>
            <w:tcW w:w="817"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556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251 до 500 включительно</w:t>
            </w:r>
          </w:p>
        </w:tc>
        <w:tc>
          <w:tcPr>
            <w:tcW w:w="3190"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3,0</w:t>
            </w:r>
          </w:p>
        </w:tc>
      </w:tr>
      <w:tr w:rsidR="00722107" w:rsidRPr="002500D1" w:rsidTr="00A43B4A">
        <w:tc>
          <w:tcPr>
            <w:tcW w:w="817"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556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501 до 1000 включительно</w:t>
            </w:r>
          </w:p>
        </w:tc>
        <w:tc>
          <w:tcPr>
            <w:tcW w:w="3190"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3,5</w:t>
            </w:r>
          </w:p>
        </w:tc>
      </w:tr>
      <w:tr w:rsidR="00722107" w:rsidRPr="002500D1" w:rsidTr="00A43B4A">
        <w:tc>
          <w:tcPr>
            <w:tcW w:w="817"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556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1001 до 2000 включительно</w:t>
            </w:r>
          </w:p>
        </w:tc>
        <w:tc>
          <w:tcPr>
            <w:tcW w:w="3190"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4,0</w:t>
            </w:r>
          </w:p>
        </w:tc>
      </w:tr>
    </w:tbl>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Среднемесячная заработная плата руководителя филиала не может быть выше среднемесячной заработной платы руководителя казенного учреждения, в структуре которого находится филиал.</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установленной предельной кратности является обязательным для включения в трудовой договор.</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Для заместителей руководителей муниципальных дошкольных образовательных учреждений предельная кратность равна 3,5.</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Соотношение среднемесячной заработной платы для заместителей руководителя, руководителей филиала и среднемесячной заработной платы работников этих казенных учреждений (без учета заработной платы руководителя казенного учреждения, его заместителей, руководителей филиала), формируемой за счет всех источников финансового обеспечения, рассчитывается за предыдущий календарный год.</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Соотношение среднемесячной заработной платы заместителей руководителя, руководителей филиала и среднемесячной заработной платы работников казенного учреждения определяется путем деления среднемесячной заработной платы заместителей руководителя, руководителя </w:t>
      </w:r>
      <w:r w:rsidRPr="002500D1">
        <w:rPr>
          <w:rFonts w:ascii="Times New Roman" w:hAnsi="Times New Roman" w:cs="Times New Roman"/>
          <w:color w:val="000000" w:themeColor="text1"/>
          <w:sz w:val="28"/>
          <w:szCs w:val="28"/>
        </w:rPr>
        <w:lastRenderedPageBreak/>
        <w:t>филиала соответствующего казенного учреждения на среднемесячную заработную плату работников этого учреждения (без учета заработной платы руководителя казенного учреждения, его заместителей, руководителя филиала). 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определении предельной кратности к величине средней заработной платы работников казенного учреждения учитываются выплаты по основной должности заместителей руководителя, руководителей филиала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случае превышения предельной кратности средней заработной платы заместителей руководителя, руководителей филиала сумма стимулирующих выплат уменьшается на размер превышения.</w:t>
      </w:r>
    </w:p>
    <w:p w:rsidR="00B91493" w:rsidRDefault="00B91493"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2.1.3. Размеры должностных окладов, ставок заработной платы по профессиональной квалификационной группе «Должности работников учебно-вспомогательного персонала»:</w:t>
      </w:r>
    </w:p>
    <w:tbl>
      <w:tblPr>
        <w:tblStyle w:val="a3"/>
        <w:tblW w:w="9351" w:type="dxa"/>
        <w:tblLayout w:type="fixed"/>
        <w:tblLook w:val="04A0" w:firstRow="1" w:lastRow="0" w:firstColumn="1" w:lastColumn="0" w:noHBand="0" w:noVBand="1"/>
      </w:tblPr>
      <w:tblGrid>
        <w:gridCol w:w="594"/>
        <w:gridCol w:w="4093"/>
        <w:gridCol w:w="3076"/>
        <w:gridCol w:w="1588"/>
      </w:tblGrid>
      <w:tr w:rsidR="00722107" w:rsidRPr="002500D1" w:rsidTr="00A43B4A">
        <w:tc>
          <w:tcPr>
            <w:tcW w:w="594"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4093"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3076"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служащих, отнесенные к квалификационным уровням</w:t>
            </w:r>
          </w:p>
        </w:tc>
        <w:tc>
          <w:tcPr>
            <w:tcW w:w="1588" w:type="dxa"/>
          </w:tcPr>
          <w:p w:rsidR="00722107" w:rsidRPr="002500D1" w:rsidRDefault="00722107" w:rsidP="00A43B4A">
            <w:pPr>
              <w:pStyle w:val="ConsPlusNormal"/>
              <w:spacing w:line="240" w:lineRule="exact"/>
              <w:ind w:left="-108"/>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722107" w:rsidRPr="002500D1" w:rsidTr="00A43B4A">
        <w:tc>
          <w:tcPr>
            <w:tcW w:w="59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p>
        </w:tc>
        <w:tc>
          <w:tcPr>
            <w:tcW w:w="8757"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Должности работников учебно-вспомогательного персонала </w:t>
            </w:r>
          </w:p>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первого уровня</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09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3076"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вожатый, помощник воспитателя</w:t>
            </w:r>
          </w:p>
        </w:tc>
        <w:tc>
          <w:tcPr>
            <w:tcW w:w="158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6744</w:t>
            </w:r>
          </w:p>
        </w:tc>
      </w:tr>
      <w:tr w:rsidR="00722107" w:rsidRPr="002500D1" w:rsidTr="00A43B4A">
        <w:tc>
          <w:tcPr>
            <w:tcW w:w="59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p>
        </w:tc>
        <w:tc>
          <w:tcPr>
            <w:tcW w:w="8757"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Должности работников учебно-вспомогательного персонала </w:t>
            </w:r>
          </w:p>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второго уровня</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093"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3076"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младший воспитатель</w:t>
            </w:r>
          </w:p>
        </w:tc>
        <w:tc>
          <w:tcPr>
            <w:tcW w:w="1588"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7011</w:t>
            </w:r>
          </w:p>
        </w:tc>
      </w:tr>
    </w:tbl>
    <w:p w:rsidR="00B91493" w:rsidRDefault="00B91493" w:rsidP="00722107">
      <w:pPr>
        <w:pStyle w:val="ConsPlusNormal"/>
        <w:ind w:firstLine="540"/>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2.1.4. Размеры должностных окладов, ставок заработной платы по профессиональной квалификационной группе «Должности педагогических работников»:</w:t>
      </w:r>
    </w:p>
    <w:tbl>
      <w:tblPr>
        <w:tblStyle w:val="a3"/>
        <w:tblW w:w="9351" w:type="dxa"/>
        <w:tblLayout w:type="fixed"/>
        <w:tblLook w:val="04A0" w:firstRow="1" w:lastRow="0" w:firstColumn="1" w:lastColumn="0" w:noHBand="0" w:noVBand="1"/>
      </w:tblPr>
      <w:tblGrid>
        <w:gridCol w:w="534"/>
        <w:gridCol w:w="2835"/>
        <w:gridCol w:w="4110"/>
        <w:gridCol w:w="1872"/>
      </w:tblGrid>
      <w:tr w:rsidR="00722107" w:rsidRPr="002500D1" w:rsidTr="00A43B4A">
        <w:tc>
          <w:tcPr>
            <w:tcW w:w="534" w:type="dxa"/>
          </w:tcPr>
          <w:p w:rsidR="00722107" w:rsidRPr="002500D1" w:rsidRDefault="00722107" w:rsidP="00B91493">
            <w:pPr>
              <w:pStyle w:val="ConsPlusNormal"/>
              <w:spacing w:line="240" w:lineRule="exact"/>
              <w:ind w:left="-113" w:right="-136"/>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2835"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4110"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педагогических работников, отнесенные к квалификационным уровням</w:t>
            </w:r>
          </w:p>
        </w:tc>
        <w:tc>
          <w:tcPr>
            <w:tcW w:w="1872"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ставка заработной платы (рублей)</w:t>
            </w:r>
          </w:p>
        </w:tc>
      </w:tr>
      <w:tr w:rsidR="00722107" w:rsidRPr="002500D1" w:rsidTr="00A43B4A">
        <w:tc>
          <w:tcPr>
            <w:tcW w:w="53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835"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110"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инструктор по физической культуре; музыкальный руководитель; старший вожатый</w:t>
            </w:r>
          </w:p>
        </w:tc>
        <w:tc>
          <w:tcPr>
            <w:tcW w:w="1872"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9143</w:t>
            </w:r>
          </w:p>
        </w:tc>
      </w:tr>
      <w:tr w:rsidR="00722107" w:rsidRPr="002500D1" w:rsidTr="00A43B4A">
        <w:tc>
          <w:tcPr>
            <w:tcW w:w="53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2.</w:t>
            </w:r>
          </w:p>
        </w:tc>
        <w:tc>
          <w:tcPr>
            <w:tcW w:w="2835"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110"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концертмейстер; педагог дополнительного образования; педагог-организатор; социальный педагог; тренер-преподаватель</w:t>
            </w:r>
          </w:p>
        </w:tc>
        <w:tc>
          <w:tcPr>
            <w:tcW w:w="1872"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9693</w:t>
            </w:r>
          </w:p>
        </w:tc>
      </w:tr>
      <w:tr w:rsidR="00722107" w:rsidRPr="002500D1" w:rsidTr="00A43B4A">
        <w:tc>
          <w:tcPr>
            <w:tcW w:w="53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2835"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110"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воспитатель; методист; педагог-психолог; старший педагог дополнительного образования; старший тренер-преподаватель</w:t>
            </w:r>
          </w:p>
        </w:tc>
        <w:tc>
          <w:tcPr>
            <w:tcW w:w="1872"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10311</w:t>
            </w:r>
          </w:p>
        </w:tc>
      </w:tr>
      <w:tr w:rsidR="00722107" w:rsidRPr="002500D1" w:rsidTr="00A43B4A">
        <w:tc>
          <w:tcPr>
            <w:tcW w:w="53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2835"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4110"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преподаватель; преподаватель - организатор основ безопасности жизнедеятельности, старший воспитатель; </w:t>
            </w:r>
            <w:proofErr w:type="spellStart"/>
            <w:r w:rsidRPr="002500D1">
              <w:rPr>
                <w:rFonts w:ascii="Times New Roman" w:hAnsi="Times New Roman" w:cs="Times New Roman"/>
                <w:color w:val="000000" w:themeColor="text1"/>
                <w:sz w:val="28"/>
                <w:szCs w:val="28"/>
              </w:rPr>
              <w:t>тьютор</w:t>
            </w:r>
            <w:proofErr w:type="spellEnd"/>
            <w:r w:rsidRPr="002500D1">
              <w:rPr>
                <w:rFonts w:ascii="Times New Roman" w:hAnsi="Times New Roman" w:cs="Times New Roman"/>
                <w:color w:val="000000" w:themeColor="text1"/>
                <w:sz w:val="28"/>
                <w:szCs w:val="28"/>
              </w:rPr>
              <w:t>; педагог-библиотекарь; учитель-дефектолог; учитель-логопед (логопед); учитель</w:t>
            </w:r>
          </w:p>
        </w:tc>
        <w:tc>
          <w:tcPr>
            <w:tcW w:w="1872"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11000</w:t>
            </w:r>
          </w:p>
        </w:tc>
      </w:tr>
      <w:tr w:rsidR="00722107" w:rsidRPr="002500D1" w:rsidTr="00A43B4A">
        <w:tc>
          <w:tcPr>
            <w:tcW w:w="53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2835" w:type="dxa"/>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4110"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Советник директора по воспитанию и взаимодействию с детскими общественными объединениями</w:t>
            </w:r>
          </w:p>
        </w:tc>
        <w:tc>
          <w:tcPr>
            <w:tcW w:w="1872"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11000</w:t>
            </w:r>
          </w:p>
        </w:tc>
      </w:tr>
    </w:tbl>
    <w:p w:rsidR="00B91493" w:rsidRDefault="00B91493" w:rsidP="00722107">
      <w:pPr>
        <w:pStyle w:val="ConsPlusNormal"/>
        <w:ind w:firstLine="540"/>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2.1.5. Должностные оклады по профессиональной квалификационной группе должностей руководителей структурных подразделений:</w:t>
      </w:r>
    </w:p>
    <w:tbl>
      <w:tblPr>
        <w:tblStyle w:val="a3"/>
        <w:tblW w:w="0" w:type="auto"/>
        <w:tblLook w:val="04A0" w:firstRow="1" w:lastRow="0" w:firstColumn="1" w:lastColumn="0" w:noHBand="0" w:noVBand="1"/>
      </w:tblPr>
      <w:tblGrid>
        <w:gridCol w:w="663"/>
        <w:gridCol w:w="2684"/>
        <w:gridCol w:w="4189"/>
        <w:gridCol w:w="1808"/>
      </w:tblGrid>
      <w:tr w:rsidR="00722107" w:rsidRPr="002500D1" w:rsidTr="00A43B4A">
        <w:tc>
          <w:tcPr>
            <w:tcW w:w="663"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N п/п</w:t>
            </w:r>
          </w:p>
        </w:tc>
        <w:tc>
          <w:tcPr>
            <w:tcW w:w="2684"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4189"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отнесенные к квалификационным уровням</w:t>
            </w:r>
          </w:p>
        </w:tc>
        <w:tc>
          <w:tcPr>
            <w:tcW w:w="1808"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722107" w:rsidRPr="002500D1" w:rsidTr="00A43B4A">
        <w:tc>
          <w:tcPr>
            <w:tcW w:w="663"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684"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189"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9391</w:t>
            </w:r>
          </w:p>
        </w:tc>
      </w:tr>
    </w:tbl>
    <w:p w:rsidR="00B91493" w:rsidRDefault="00B91493" w:rsidP="00722107">
      <w:pPr>
        <w:pStyle w:val="ConsPlusNormal"/>
        <w:ind w:firstLine="540"/>
        <w:jc w:val="both"/>
        <w:rPr>
          <w:rFonts w:ascii="Times New Roman" w:hAnsi="Times New Roman" w:cs="Times New Roman"/>
          <w:color w:val="000000" w:themeColor="text1"/>
          <w:sz w:val="28"/>
          <w:szCs w:val="28"/>
        </w:rPr>
      </w:pPr>
    </w:p>
    <w:p w:rsidR="00B91493" w:rsidRDefault="00B91493" w:rsidP="00722107">
      <w:pPr>
        <w:pStyle w:val="ConsPlusNormal"/>
        <w:ind w:firstLine="540"/>
        <w:jc w:val="both"/>
        <w:rPr>
          <w:rFonts w:ascii="Times New Roman" w:hAnsi="Times New Roman" w:cs="Times New Roman"/>
          <w:color w:val="000000" w:themeColor="text1"/>
          <w:sz w:val="28"/>
          <w:szCs w:val="28"/>
        </w:rPr>
      </w:pPr>
    </w:p>
    <w:p w:rsidR="00B91493" w:rsidRDefault="00B91493" w:rsidP="00722107">
      <w:pPr>
        <w:pStyle w:val="ConsPlusNormal"/>
        <w:ind w:firstLine="540"/>
        <w:jc w:val="both"/>
        <w:rPr>
          <w:rFonts w:ascii="Times New Roman" w:hAnsi="Times New Roman" w:cs="Times New Roman"/>
          <w:color w:val="000000" w:themeColor="text1"/>
          <w:sz w:val="28"/>
          <w:szCs w:val="28"/>
        </w:rPr>
      </w:pPr>
    </w:p>
    <w:p w:rsidR="00B91493" w:rsidRDefault="00B91493" w:rsidP="00722107">
      <w:pPr>
        <w:pStyle w:val="ConsPlusNormal"/>
        <w:ind w:firstLine="540"/>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2.2. Размеры должностных окладов работников по должностям профессиональной квалификационной группы «Общеотраслевые должности служащих»:</w:t>
      </w:r>
    </w:p>
    <w:tbl>
      <w:tblPr>
        <w:tblStyle w:val="a3"/>
        <w:tblW w:w="0" w:type="auto"/>
        <w:tblLook w:val="04A0" w:firstRow="1" w:lastRow="0" w:firstColumn="1" w:lastColumn="0" w:noHBand="0" w:noVBand="1"/>
      </w:tblPr>
      <w:tblGrid>
        <w:gridCol w:w="2782"/>
        <w:gridCol w:w="4754"/>
        <w:gridCol w:w="1808"/>
      </w:tblGrid>
      <w:tr w:rsidR="00722107" w:rsidRPr="002500D1" w:rsidTr="00A43B4A">
        <w:tc>
          <w:tcPr>
            <w:tcW w:w="7536" w:type="dxa"/>
            <w:gridSpan w:val="2"/>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должностей, входящих в профессиональные квалификационные группы и квалификационные уровни</w:t>
            </w:r>
          </w:p>
        </w:tc>
        <w:tc>
          <w:tcPr>
            <w:tcW w:w="1808"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722107" w:rsidRPr="002500D1" w:rsidTr="00A43B4A">
        <w:tc>
          <w:tcPr>
            <w:tcW w:w="9344"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«Общеотраслевые должности служащих первого уровня»</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75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делопроизводитель, секретарь</w:t>
            </w:r>
          </w:p>
        </w:tc>
        <w:tc>
          <w:tcPr>
            <w:tcW w:w="1808" w:type="dxa"/>
            <w:vAlign w:val="bottom"/>
          </w:tcPr>
          <w:p w:rsidR="00722107" w:rsidRPr="002500D1" w:rsidRDefault="001E0707" w:rsidP="00A43B4A">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6744</w:t>
            </w:r>
          </w:p>
        </w:tc>
      </w:tr>
      <w:tr w:rsidR="00722107" w:rsidRPr="002500D1" w:rsidTr="00A43B4A">
        <w:tc>
          <w:tcPr>
            <w:tcW w:w="9344"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Профессиональная квалификационная группа </w:t>
            </w:r>
          </w:p>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«Общеотраслевые должности служащих второго уровня»</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75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секретарь руководителя, лаборант</w:t>
            </w:r>
          </w:p>
        </w:tc>
        <w:tc>
          <w:tcPr>
            <w:tcW w:w="1808"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7276</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75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заведующие: складом, хозяйством</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7407</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75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заведующий производством</w:t>
            </w:r>
          </w:p>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 (шеф-повар)</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7672</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475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механик</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7935</w:t>
            </w:r>
          </w:p>
        </w:tc>
      </w:tr>
      <w:tr w:rsidR="00722107" w:rsidRPr="002500D1" w:rsidTr="00A43B4A">
        <w:tc>
          <w:tcPr>
            <w:tcW w:w="9344"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«Общеотраслевые должности служащих третьего уровня»</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без категории: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8334</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 категория: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8597</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 категория: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8863</w:t>
            </w:r>
          </w:p>
        </w:tc>
      </w:tr>
      <w:tr w:rsidR="00722107" w:rsidRPr="002500D1" w:rsidTr="00B91493">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4754" w:type="dxa"/>
          </w:tcPr>
          <w:p w:rsidR="00722107"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ведущие: инженер всех специальностей, экономист, программист, юрисконсульт</w:t>
            </w:r>
          </w:p>
          <w:p w:rsidR="00B91493" w:rsidRPr="002500D1" w:rsidRDefault="00B91493" w:rsidP="00A43B4A">
            <w:pPr>
              <w:pStyle w:val="ConsPlusNormal"/>
              <w:jc w:val="both"/>
              <w:rPr>
                <w:rFonts w:ascii="Times New Roman" w:hAnsi="Times New Roman" w:cs="Times New Roman"/>
                <w:color w:val="000000" w:themeColor="text1"/>
                <w:sz w:val="28"/>
                <w:szCs w:val="28"/>
              </w:rPr>
            </w:pPr>
          </w:p>
        </w:tc>
        <w:tc>
          <w:tcPr>
            <w:tcW w:w="1808" w:type="dxa"/>
            <w:vAlign w:val="center"/>
          </w:tcPr>
          <w:p w:rsidR="00B91493" w:rsidRDefault="00B91493" w:rsidP="00B91493">
            <w:pPr>
              <w:pStyle w:val="ConsPlusNormal"/>
              <w:jc w:val="right"/>
              <w:rPr>
                <w:rFonts w:ascii="Times New Roman" w:hAnsi="Times New Roman" w:cs="Times New Roman"/>
                <w:color w:val="000000" w:themeColor="text1"/>
                <w:sz w:val="28"/>
                <w:szCs w:val="28"/>
              </w:rPr>
            </w:pPr>
          </w:p>
          <w:p w:rsidR="00722107" w:rsidRPr="002500D1" w:rsidRDefault="00722107" w:rsidP="00B91493">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9127</w:t>
            </w:r>
          </w:p>
        </w:tc>
      </w:tr>
      <w:tr w:rsidR="00722107" w:rsidRPr="002500D1" w:rsidTr="00A43B4A">
        <w:tc>
          <w:tcPr>
            <w:tcW w:w="9344" w:type="dxa"/>
            <w:gridSpan w:val="3"/>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Профессиональная квалификационная группа «Общеотраслевые должности служащих четвертого уровня»</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начальники отделов: информации, кадров, планово-экономического, технического, финансового, юридического и др.</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11638</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главные: экономист, технолог и др.</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12036</w:t>
            </w:r>
          </w:p>
        </w:tc>
      </w:tr>
      <w:tr w:rsidR="00722107" w:rsidRPr="002500D1" w:rsidTr="00A43B4A">
        <w:tc>
          <w:tcPr>
            <w:tcW w:w="2782"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754"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директор (начальник, заведующий) филиала, другого структурного подразделения</w:t>
            </w:r>
          </w:p>
        </w:tc>
        <w:tc>
          <w:tcPr>
            <w:tcW w:w="1808"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12433</w:t>
            </w:r>
          </w:p>
        </w:tc>
      </w:tr>
    </w:tbl>
    <w:p w:rsidR="00B91493" w:rsidRDefault="00B91493" w:rsidP="00722107">
      <w:pPr>
        <w:pStyle w:val="ConsPlusNormal"/>
        <w:ind w:firstLine="540"/>
        <w:jc w:val="both"/>
        <w:rPr>
          <w:rFonts w:ascii="Times New Roman" w:hAnsi="Times New Roman" w:cs="Times New Roman"/>
          <w:color w:val="000000" w:themeColor="text1"/>
          <w:sz w:val="28"/>
          <w:szCs w:val="28"/>
        </w:rPr>
      </w:pPr>
    </w:p>
    <w:p w:rsidR="00722107"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2.3. Размеры должностных окладов медицинских работников, работников культуры, включенных в штатные расписания казенных учреждений:</w:t>
      </w:r>
    </w:p>
    <w:tbl>
      <w:tblPr>
        <w:tblStyle w:val="a3"/>
        <w:tblW w:w="0" w:type="auto"/>
        <w:tblLook w:val="04A0" w:firstRow="1" w:lastRow="0" w:firstColumn="1" w:lastColumn="0" w:noHBand="0" w:noVBand="1"/>
      </w:tblPr>
      <w:tblGrid>
        <w:gridCol w:w="704"/>
        <w:gridCol w:w="3846"/>
        <w:gridCol w:w="2958"/>
        <w:gridCol w:w="1836"/>
      </w:tblGrid>
      <w:tr w:rsidR="00B91493" w:rsidTr="00B91493">
        <w:tc>
          <w:tcPr>
            <w:tcW w:w="704" w:type="dxa"/>
          </w:tcPr>
          <w:p w:rsidR="00B91493" w:rsidRPr="002500D1" w:rsidRDefault="00B91493" w:rsidP="00B91493">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3846" w:type="dxa"/>
          </w:tcPr>
          <w:p w:rsidR="00B91493" w:rsidRPr="002500D1" w:rsidRDefault="00B91493" w:rsidP="00B91493">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2958" w:type="dxa"/>
          </w:tcPr>
          <w:p w:rsidR="00B91493" w:rsidRPr="002500D1" w:rsidRDefault="00B91493" w:rsidP="00B91493">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служащих, отнесенные к квалификационным уровням</w:t>
            </w:r>
          </w:p>
        </w:tc>
        <w:tc>
          <w:tcPr>
            <w:tcW w:w="1836" w:type="dxa"/>
          </w:tcPr>
          <w:p w:rsidR="00B91493" w:rsidRPr="002500D1" w:rsidRDefault="00B91493" w:rsidP="00B91493">
            <w:pPr>
              <w:pStyle w:val="ConsPlusNormal"/>
              <w:spacing w:line="240" w:lineRule="exact"/>
              <w:ind w:left="-62"/>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B91493" w:rsidTr="00B91493">
        <w:tc>
          <w:tcPr>
            <w:tcW w:w="704"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3846"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2958"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1836" w:type="dxa"/>
          </w:tcPr>
          <w:p w:rsidR="00B91493" w:rsidRDefault="00B91493" w:rsidP="00B91493">
            <w:pPr>
              <w:pStyle w:val="ConsPlusNormal"/>
              <w:jc w:val="both"/>
              <w:rPr>
                <w:rFonts w:ascii="Times New Roman" w:hAnsi="Times New Roman" w:cs="Times New Roman"/>
                <w:color w:val="000000" w:themeColor="text1"/>
                <w:sz w:val="28"/>
                <w:szCs w:val="28"/>
              </w:rPr>
            </w:pPr>
          </w:p>
        </w:tc>
      </w:tr>
      <w:tr w:rsidR="00B91493" w:rsidTr="00B91493">
        <w:tc>
          <w:tcPr>
            <w:tcW w:w="704"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3846"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2958" w:type="dxa"/>
          </w:tcPr>
          <w:p w:rsidR="00B91493" w:rsidRDefault="00B91493" w:rsidP="00B91493">
            <w:pPr>
              <w:pStyle w:val="ConsPlusNormal"/>
              <w:jc w:val="both"/>
              <w:rPr>
                <w:rFonts w:ascii="Times New Roman" w:hAnsi="Times New Roman" w:cs="Times New Roman"/>
                <w:color w:val="000000" w:themeColor="text1"/>
                <w:sz w:val="28"/>
                <w:szCs w:val="28"/>
              </w:rPr>
            </w:pPr>
          </w:p>
        </w:tc>
        <w:tc>
          <w:tcPr>
            <w:tcW w:w="1836" w:type="dxa"/>
          </w:tcPr>
          <w:p w:rsidR="00B91493" w:rsidRDefault="00B91493" w:rsidP="00B91493">
            <w:pPr>
              <w:pStyle w:val="ConsPlusNormal"/>
              <w:jc w:val="both"/>
              <w:rPr>
                <w:rFonts w:ascii="Times New Roman" w:hAnsi="Times New Roman" w:cs="Times New Roman"/>
                <w:color w:val="000000" w:themeColor="text1"/>
                <w:sz w:val="28"/>
                <w:szCs w:val="28"/>
              </w:rPr>
            </w:pPr>
          </w:p>
        </w:tc>
      </w:tr>
    </w:tbl>
    <w:p w:rsidR="00B91493" w:rsidRDefault="00B91493" w:rsidP="00722107">
      <w:pPr>
        <w:pStyle w:val="ConsPlusNormal"/>
        <w:ind w:firstLine="540"/>
        <w:jc w:val="both"/>
        <w:rPr>
          <w:rFonts w:ascii="Times New Roman" w:hAnsi="Times New Roman" w:cs="Times New Roman"/>
          <w:color w:val="000000" w:themeColor="text1"/>
          <w:sz w:val="28"/>
          <w:szCs w:val="28"/>
        </w:rPr>
      </w:pPr>
    </w:p>
    <w:tbl>
      <w:tblPr>
        <w:tblStyle w:val="a3"/>
        <w:tblW w:w="0" w:type="auto"/>
        <w:tblLook w:val="04A0" w:firstRow="1" w:lastRow="0" w:firstColumn="1" w:lastColumn="0" w:noHBand="0" w:noVBand="1"/>
      </w:tblPr>
      <w:tblGrid>
        <w:gridCol w:w="556"/>
        <w:gridCol w:w="4385"/>
        <w:gridCol w:w="2595"/>
        <w:gridCol w:w="1808"/>
      </w:tblGrid>
      <w:tr w:rsidR="00B91493" w:rsidTr="00250AD5">
        <w:tc>
          <w:tcPr>
            <w:tcW w:w="556" w:type="dxa"/>
          </w:tcPr>
          <w:p w:rsidR="00B91493" w:rsidRDefault="00250AD5" w:rsidP="00250AD5">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50AD5" w:rsidRDefault="00250AD5" w:rsidP="00250AD5">
            <w:pPr>
              <w:pStyle w:val="ConsPlusNormal"/>
              <w:spacing w:line="240" w:lineRule="exact"/>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пп</w:t>
            </w:r>
            <w:proofErr w:type="spellEnd"/>
          </w:p>
        </w:tc>
        <w:tc>
          <w:tcPr>
            <w:tcW w:w="4385" w:type="dxa"/>
          </w:tcPr>
          <w:p w:rsidR="00B91493" w:rsidRDefault="00250AD5" w:rsidP="00250AD5">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Квалификационный уровень</w:t>
            </w:r>
          </w:p>
        </w:tc>
        <w:tc>
          <w:tcPr>
            <w:tcW w:w="2595" w:type="dxa"/>
          </w:tcPr>
          <w:p w:rsidR="00250AD5" w:rsidRDefault="00250AD5" w:rsidP="00250AD5">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должности служа</w:t>
            </w:r>
          </w:p>
          <w:p w:rsidR="00B91493" w:rsidRDefault="00250AD5" w:rsidP="00250AD5">
            <w:pPr>
              <w:pStyle w:val="ConsPlusNormal"/>
              <w:spacing w:line="240" w:lineRule="exact"/>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щих</w:t>
            </w:r>
            <w:proofErr w:type="spellEnd"/>
            <w:r>
              <w:rPr>
                <w:rFonts w:ascii="Times New Roman" w:hAnsi="Times New Roman" w:cs="Times New Roman"/>
                <w:color w:val="000000" w:themeColor="text1"/>
                <w:sz w:val="28"/>
                <w:szCs w:val="28"/>
              </w:rPr>
              <w:t>, отнесенные к квалификационным уровням</w:t>
            </w:r>
          </w:p>
        </w:tc>
        <w:tc>
          <w:tcPr>
            <w:tcW w:w="1808" w:type="dxa"/>
          </w:tcPr>
          <w:p w:rsidR="00B91493" w:rsidRDefault="00250AD5" w:rsidP="00250AD5">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должностной оклад (рублей)</w:t>
            </w:r>
          </w:p>
        </w:tc>
      </w:tr>
      <w:tr w:rsidR="00250AD5" w:rsidTr="00553CFB">
        <w:tc>
          <w:tcPr>
            <w:tcW w:w="556" w:type="dxa"/>
          </w:tcPr>
          <w:p w:rsidR="00250AD5" w:rsidRDefault="00250AD5" w:rsidP="00722107">
            <w:pPr>
              <w:pStyle w:val="ConsPlusNormal"/>
              <w:jc w:val="both"/>
              <w:rPr>
                <w:rFonts w:ascii="Times New Roman" w:hAnsi="Times New Roman" w:cs="Times New Roman"/>
                <w:color w:val="000000" w:themeColor="text1"/>
                <w:sz w:val="28"/>
                <w:szCs w:val="28"/>
              </w:rPr>
            </w:pPr>
          </w:p>
        </w:tc>
        <w:tc>
          <w:tcPr>
            <w:tcW w:w="8788" w:type="dxa"/>
            <w:gridSpan w:val="3"/>
          </w:tcPr>
          <w:p w:rsidR="00250AD5" w:rsidRDefault="00250AD5" w:rsidP="00250AD5">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«Средний медицинский и фармацевтический персонал»</w:t>
            </w:r>
          </w:p>
        </w:tc>
      </w:tr>
      <w:tr w:rsidR="00250AD5" w:rsidTr="00250AD5">
        <w:tc>
          <w:tcPr>
            <w:tcW w:w="556" w:type="dxa"/>
          </w:tcPr>
          <w:p w:rsidR="00250AD5" w:rsidRPr="002500D1" w:rsidRDefault="00250AD5" w:rsidP="00250AD5">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385" w:type="dxa"/>
          </w:tcPr>
          <w:p w:rsidR="00250AD5" w:rsidRPr="002500D1" w:rsidRDefault="00250AD5" w:rsidP="00250AD5">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2595" w:type="dxa"/>
          </w:tcPr>
          <w:p w:rsidR="00250AD5" w:rsidRPr="002500D1" w:rsidRDefault="00250AD5" w:rsidP="00250AD5">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медицинская сестра</w:t>
            </w:r>
          </w:p>
        </w:tc>
        <w:tc>
          <w:tcPr>
            <w:tcW w:w="1808" w:type="dxa"/>
          </w:tcPr>
          <w:p w:rsidR="00250AD5" w:rsidRPr="002500D1" w:rsidRDefault="00250AD5" w:rsidP="00250AD5">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11022</w:t>
            </w:r>
          </w:p>
        </w:tc>
      </w:tr>
      <w:tr w:rsidR="003310E3" w:rsidTr="00215892">
        <w:tc>
          <w:tcPr>
            <w:tcW w:w="556" w:type="dxa"/>
          </w:tcPr>
          <w:p w:rsidR="003310E3" w:rsidRDefault="003310E3" w:rsidP="00250AD5">
            <w:pPr>
              <w:pStyle w:val="ConsPlusNormal"/>
              <w:jc w:val="both"/>
              <w:rPr>
                <w:rFonts w:ascii="Times New Roman" w:hAnsi="Times New Roman" w:cs="Times New Roman"/>
                <w:color w:val="000000" w:themeColor="text1"/>
                <w:sz w:val="28"/>
                <w:szCs w:val="28"/>
              </w:rPr>
            </w:pPr>
          </w:p>
        </w:tc>
        <w:tc>
          <w:tcPr>
            <w:tcW w:w="8788" w:type="dxa"/>
            <w:gridSpan w:val="3"/>
          </w:tcPr>
          <w:p w:rsidR="003310E3"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«Должности работников, занятых в библиотеках»</w:t>
            </w:r>
          </w:p>
        </w:tc>
      </w:tr>
      <w:tr w:rsidR="003310E3" w:rsidTr="00250AD5">
        <w:tc>
          <w:tcPr>
            <w:tcW w:w="556"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385"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отнесенные к ПКГ «Должности работников культуры, искусства и кинематографии ведущего звена»</w:t>
            </w:r>
          </w:p>
        </w:tc>
        <w:tc>
          <w:tcPr>
            <w:tcW w:w="2595"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библиотекарь</w:t>
            </w:r>
          </w:p>
        </w:tc>
        <w:tc>
          <w:tcPr>
            <w:tcW w:w="1808"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8108</w:t>
            </w:r>
          </w:p>
        </w:tc>
      </w:tr>
      <w:tr w:rsidR="003310E3" w:rsidTr="00250AD5">
        <w:tc>
          <w:tcPr>
            <w:tcW w:w="556"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4385"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руководящего состава культуры, искусства и кинематографии</w:t>
            </w:r>
          </w:p>
        </w:tc>
        <w:tc>
          <w:tcPr>
            <w:tcW w:w="2595"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заведующий отделом (сектором) библиотеки</w:t>
            </w:r>
          </w:p>
        </w:tc>
        <w:tc>
          <w:tcPr>
            <w:tcW w:w="1808" w:type="dxa"/>
          </w:tcPr>
          <w:p w:rsidR="003310E3" w:rsidRPr="002500D1" w:rsidRDefault="003310E3" w:rsidP="003310E3">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9534</w:t>
            </w:r>
          </w:p>
        </w:tc>
      </w:tr>
    </w:tbl>
    <w:p w:rsidR="00E751E8" w:rsidRDefault="00E751E8" w:rsidP="00722107">
      <w:pPr>
        <w:pStyle w:val="ConsPlusNormal"/>
        <w:ind w:firstLine="540"/>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2.4. Размеры должностных окладов рабочих казенных учреждений устанавливаются в зависимости от разрядов выполняемых работ:</w:t>
      </w:r>
    </w:p>
    <w:tbl>
      <w:tblPr>
        <w:tblStyle w:val="a3"/>
        <w:tblW w:w="0" w:type="auto"/>
        <w:tblLook w:val="04A0" w:firstRow="1" w:lastRow="0" w:firstColumn="1" w:lastColumn="0" w:noHBand="0" w:noVBand="1"/>
      </w:tblPr>
      <w:tblGrid>
        <w:gridCol w:w="8530"/>
        <w:gridCol w:w="814"/>
      </w:tblGrid>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4944</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5180</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3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5414</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6829</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6908</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7221</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7378</w:t>
            </w:r>
          </w:p>
        </w:tc>
      </w:tr>
      <w:tr w:rsidR="00722107" w:rsidRPr="002500D1" w:rsidTr="00A43B4A">
        <w:tc>
          <w:tcPr>
            <w:tcW w:w="8530" w:type="dxa"/>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 разряд работ в соответствии с Единым тарифно-квалификационным справочником работ и профессий рабочих</w:t>
            </w:r>
          </w:p>
        </w:tc>
        <w:tc>
          <w:tcPr>
            <w:tcW w:w="814"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8130</w:t>
            </w:r>
          </w:p>
        </w:tc>
      </w:tr>
    </w:tbl>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2.4.1. К высококвалифицированным рабочим относятся рабочие, имеющие высший разряд согласно Единому тарифно-квалификационному справочнику (далее -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w:t>
      </w:r>
      <w:proofErr w:type="gramStart"/>
      <w:r w:rsidRPr="002500D1">
        <w:rPr>
          <w:rFonts w:ascii="Times New Roman" w:hAnsi="Times New Roman" w:cs="Times New Roman"/>
          <w:color w:val="000000" w:themeColor="text1"/>
          <w:sz w:val="28"/>
          <w:szCs w:val="28"/>
        </w:rPr>
        <w:t>исполнения</w:t>
      </w:r>
      <w:proofErr w:type="gramEnd"/>
      <w:r w:rsidRPr="002500D1">
        <w:rPr>
          <w:rFonts w:ascii="Times New Roman" w:hAnsi="Times New Roman" w:cs="Times New Roman"/>
          <w:color w:val="000000" w:themeColor="text1"/>
          <w:sz w:val="28"/>
          <w:szCs w:val="28"/>
        </w:rPr>
        <w:t xml:space="preserve"> которых предъявляются специальные требования.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2.4.2. В положениях об оплате труда работников казенных учреждений под каждым разрядом выполняемых работ должны быть указаны наименования профессий рабочих, включенных в штатное расписание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Title"/>
        <w:ind w:firstLine="709"/>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III. Выплаты компенсационного характера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правовыми актами Ставропольского края.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казенных учреждений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нормы трудового права, коллективными договорами и соглашениями.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3.3. Размеры и условия осуществления выплат компенсационного характера конкретизируются в трудовых договорах работников.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3.4. Выплаты работникам, занятым на работах с вредными и (или) опасными условиями труда.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3.4.1. Работникам казенных учреждений, занятым на работах с </w:t>
      </w:r>
      <w:r w:rsidRPr="002500D1">
        <w:rPr>
          <w:rFonts w:ascii="Times New Roman" w:hAnsi="Times New Roman" w:cs="Times New Roman"/>
          <w:color w:val="000000" w:themeColor="text1"/>
          <w:sz w:val="28"/>
          <w:szCs w:val="28"/>
        </w:rPr>
        <w:lastRenderedPageBreak/>
        <w:t>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12 процентов ставки (оклада) за работу с вредными условиями труда;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24 процентов ставки (оклада) за работу в опасных условиях труда.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 Выплаты за работу в местностях с особыми климатическими условиями.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3.5.1. За работу в пустынных и безводных местностях к заработной плате устанавливается коэффициент: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территории Благодарненского муниципального округа: 1,1.</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3.6.1. Оплата труда работников за работу в ночное время (с 22-00 часов до 6-00 часов) в размере 35 процентов часовой тарифной ставки (оклада), рассчитанного за каждый час работы в ночное время.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3.6.2. Оплата за работу в выходные и нерабочие праздничные дни.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Оплата труда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 (с учетом Постановления Конституционного суда Российской Федерации от 28 июня 2018 года №26-п).</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3.6.3. Оплата за сверхурочную работу.</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 Выплаты за работу в условиях, отклоняющихся от нормальных.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3.6.4.1. Выплаты за совмещение профессий (должностей), расширение зоны обслуживания, увеличение объема выполняемых работ.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Работникам казенных учреждений,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в абсолютных размерах по </w:t>
      </w:r>
      <w:r w:rsidRPr="002500D1">
        <w:rPr>
          <w:rFonts w:ascii="Times New Roman" w:hAnsi="Times New Roman" w:cs="Times New Roman"/>
          <w:color w:val="000000" w:themeColor="text1"/>
          <w:sz w:val="28"/>
          <w:szCs w:val="28"/>
        </w:rPr>
        <w:lastRenderedPageBreak/>
        <w:t>соглашению сторон.</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за совмещение профессий (должностей), расширение зоны обслуживания, увеличения объема выполняемых работ устанавливаются при наличии и за счет фонда заработной платы по вакантной должности или должности временно отсутствующего работника.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3.6.4.2. Работникам казенных учреждений за выполнение дополнительных работ, не входящих в должностные обязанности, устанавливаются следующие доплаты:</w:t>
      </w:r>
    </w:p>
    <w:tbl>
      <w:tblPr>
        <w:tblStyle w:val="a3"/>
        <w:tblW w:w="0" w:type="auto"/>
        <w:tblLook w:val="04A0" w:firstRow="1" w:lastRow="0" w:firstColumn="1" w:lastColumn="0" w:noHBand="0" w:noVBand="1"/>
      </w:tblPr>
      <w:tblGrid>
        <w:gridCol w:w="671"/>
        <w:gridCol w:w="6697"/>
        <w:gridCol w:w="1976"/>
      </w:tblGrid>
      <w:tr w:rsidR="00722107" w:rsidRPr="002500D1" w:rsidTr="00A43B4A">
        <w:trPr>
          <w:trHeight w:val="1077"/>
        </w:trPr>
        <w:tc>
          <w:tcPr>
            <w:tcW w:w="671"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6697"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работ</w:t>
            </w:r>
          </w:p>
        </w:tc>
        <w:tc>
          <w:tcPr>
            <w:tcW w:w="1976"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выплаты в процентах к должностному о</w:t>
            </w:r>
            <w:r>
              <w:rPr>
                <w:rFonts w:ascii="Times New Roman" w:hAnsi="Times New Roman" w:cs="Times New Roman"/>
                <w:color w:val="000000" w:themeColor="text1"/>
                <w:sz w:val="28"/>
                <w:szCs w:val="28"/>
              </w:rPr>
              <w:t>кладу (ставке заработной платы)</w:t>
            </w:r>
          </w:p>
        </w:tc>
      </w:tr>
      <w:tr w:rsidR="00722107" w:rsidRPr="002500D1" w:rsidTr="00A43B4A">
        <w:tc>
          <w:tcPr>
            <w:tcW w:w="671" w:type="dxa"/>
            <w:vMerge w:val="restart"/>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6697" w:type="dxa"/>
            <w:tcBorders>
              <w:bottom w:val="nil"/>
            </w:tcBorders>
          </w:tcPr>
          <w:p w:rsidR="00722107" w:rsidRPr="002500D1" w:rsidRDefault="00722107" w:rsidP="00A43B4A">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классное руководство (руководство группой):</w:t>
            </w:r>
          </w:p>
        </w:tc>
        <w:tc>
          <w:tcPr>
            <w:tcW w:w="1976" w:type="dxa"/>
            <w:tcBorders>
              <w:bottom w:val="nil"/>
            </w:tcBorders>
          </w:tcPr>
          <w:p w:rsidR="00722107" w:rsidRPr="002500D1" w:rsidRDefault="00722107" w:rsidP="00A43B4A">
            <w:pPr>
              <w:pStyle w:val="ConsPlusNormal"/>
              <w:rPr>
                <w:rFonts w:ascii="Times New Roman" w:hAnsi="Times New Roman" w:cs="Times New Roman"/>
                <w:color w:val="000000" w:themeColor="text1"/>
                <w:sz w:val="28"/>
                <w:szCs w:val="28"/>
              </w:rPr>
            </w:pPr>
          </w:p>
        </w:tc>
      </w:tr>
      <w:tr w:rsidR="00722107" w:rsidRPr="002500D1" w:rsidTr="00A43B4A">
        <w:tc>
          <w:tcPr>
            <w:tcW w:w="671" w:type="dxa"/>
            <w:vMerge/>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1 - 4</w:t>
            </w:r>
            <w:r w:rsidRPr="002500D1">
              <w:rPr>
                <w:rFonts w:ascii="Times New Roman" w:hAnsi="Times New Roman" w:cs="Times New Roman"/>
                <w:color w:val="000000" w:themeColor="text1"/>
                <w:sz w:val="28"/>
                <w:szCs w:val="28"/>
              </w:rPr>
              <w:t xml:space="preserve"> классов</w:t>
            </w:r>
          </w:p>
        </w:tc>
        <w:tc>
          <w:tcPr>
            <w:tcW w:w="1976" w:type="dxa"/>
            <w:tcBorders>
              <w:top w:val="nil"/>
              <w:bottom w:val="nil"/>
            </w:tcBorders>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722107" w:rsidRPr="002500D1" w:rsidTr="00A43B4A">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tcBorders>
          </w:tcPr>
          <w:p w:rsidR="00722107" w:rsidRPr="002500D1" w:rsidRDefault="00722107" w:rsidP="00A43B4A">
            <w:pPr>
              <w:pStyle w:val="ConsPlusNormal"/>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5 - 12</w:t>
            </w:r>
            <w:r w:rsidRPr="002500D1">
              <w:rPr>
                <w:rFonts w:ascii="Times New Roman" w:hAnsi="Times New Roman" w:cs="Times New Roman"/>
                <w:color w:val="000000" w:themeColor="text1"/>
                <w:sz w:val="28"/>
                <w:szCs w:val="28"/>
              </w:rPr>
              <w:t xml:space="preserve"> классов</w:t>
            </w:r>
          </w:p>
        </w:tc>
        <w:tc>
          <w:tcPr>
            <w:tcW w:w="1976" w:type="dxa"/>
            <w:tcBorders>
              <w:top w:val="nil"/>
            </w:tcBorders>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Учителям 1-4</w:t>
            </w:r>
            <w:r w:rsidRPr="002500D1">
              <w:rPr>
                <w:rFonts w:ascii="Times New Roman" w:hAnsi="Times New Roman" w:cs="Times New Roman"/>
                <w:color w:val="000000" w:themeColor="text1"/>
                <w:sz w:val="28"/>
                <w:szCs w:val="28"/>
              </w:rPr>
              <w:t xml:space="preserve"> классов за проверку письменных работ</w:t>
            </w:r>
          </w:p>
        </w:tc>
        <w:tc>
          <w:tcPr>
            <w:tcW w:w="1976" w:type="dxa"/>
          </w:tcPr>
          <w:p w:rsidR="00722107" w:rsidRPr="002500D1" w:rsidRDefault="00722107" w:rsidP="00A43B4A">
            <w:pPr>
              <w:pStyle w:val="ConsPlusNormal"/>
              <w:jc w:val="right"/>
              <w:rPr>
                <w:rFonts w:ascii="Times New Roman" w:hAnsi="Times New Roman" w:cs="Times New Roman"/>
                <w:color w:val="000000" w:themeColor="text1"/>
                <w:sz w:val="28"/>
                <w:szCs w:val="28"/>
              </w:rPr>
            </w:pPr>
          </w:p>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722107" w:rsidRPr="002500D1" w:rsidTr="00A43B4A">
        <w:tc>
          <w:tcPr>
            <w:tcW w:w="671" w:type="dxa"/>
            <w:vMerge w:val="restart"/>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Учителям, преподавателям за проверку письменных работ, из </w:t>
            </w:r>
            <w:r>
              <w:rPr>
                <w:rFonts w:ascii="Times New Roman" w:hAnsi="Times New Roman" w:cs="Times New Roman"/>
                <w:color w:val="000000" w:themeColor="text1"/>
                <w:sz w:val="28"/>
                <w:szCs w:val="28"/>
              </w:rPr>
              <w:t>расчета педагогической нагрузки</w:t>
            </w:r>
          </w:p>
        </w:tc>
        <w:tc>
          <w:tcPr>
            <w:tcW w:w="1976"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r>
      <w:tr w:rsidR="00722107" w:rsidRPr="002500D1" w:rsidTr="00A43B4A">
        <w:tc>
          <w:tcPr>
            <w:tcW w:w="671" w:type="dxa"/>
            <w:vMerge/>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6697" w:type="dxa"/>
          </w:tcPr>
          <w:p w:rsidR="00722107" w:rsidRPr="002500D1" w:rsidRDefault="00722107" w:rsidP="00A43B4A">
            <w:pPr>
              <w:pStyle w:val="ConsPlusNormal"/>
              <w:ind w:firstLine="2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русскому языку, литературе, математике</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722107" w:rsidRPr="002500D1" w:rsidTr="00A43B4A">
        <w:tc>
          <w:tcPr>
            <w:tcW w:w="671" w:type="dxa"/>
            <w:vMerge/>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6697" w:type="dxa"/>
          </w:tcPr>
          <w:p w:rsidR="00722107" w:rsidRPr="002500D1" w:rsidRDefault="00722107" w:rsidP="00A43B4A">
            <w:pPr>
              <w:pStyle w:val="ConsPlusNormal"/>
              <w:ind w:firstLine="2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по иностранному языку, черчению, физике, химии, </w:t>
            </w:r>
            <w:r w:rsidRPr="002500D1">
              <w:rPr>
                <w:rFonts w:ascii="Times New Roman" w:hAnsi="Times New Roman" w:cs="Times New Roman"/>
                <w:color w:val="000000" w:themeColor="text1"/>
                <w:sz w:val="28"/>
                <w:szCs w:val="28"/>
              </w:rPr>
              <w:lastRenderedPageBreak/>
              <w:t>биологии, истории, географии, программированию, ОБЖ, музыкальной литературе</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10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4.</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казенных учреждений за руководство методическими, цикловыми, предметными, психолого-медико-педагогическими консилиумами, комиссиями, методическими объединениями, работникам за работу в аттестационных комиссиях</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722107" w:rsidRPr="002500D1" w:rsidTr="00A43B4A">
        <w:tc>
          <w:tcPr>
            <w:tcW w:w="671" w:type="dxa"/>
            <w:tcBorders>
              <w:bottom w:val="single" w:sz="4" w:space="0" w:color="auto"/>
            </w:tcBorders>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6697" w:type="dxa"/>
            <w:tcBorders>
              <w:bottom w:val="single" w:sz="4" w:space="0" w:color="auto"/>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Работникам, ответственным за сопровождение </w:t>
            </w:r>
            <w:r>
              <w:rPr>
                <w:rFonts w:ascii="Times New Roman" w:hAnsi="Times New Roman" w:cs="Times New Roman"/>
                <w:color w:val="000000" w:themeColor="text1"/>
                <w:sz w:val="28"/>
                <w:szCs w:val="28"/>
              </w:rPr>
              <w:t xml:space="preserve">обучающихся </w:t>
            </w:r>
            <w:r w:rsidRPr="002500D1">
              <w:rPr>
                <w:rFonts w:ascii="Times New Roman" w:hAnsi="Times New Roman" w:cs="Times New Roman"/>
                <w:color w:val="000000" w:themeColor="text1"/>
                <w:sz w:val="28"/>
                <w:szCs w:val="28"/>
              </w:rPr>
              <w:t>к школе и обратно (подвоз детей)</w:t>
            </w:r>
          </w:p>
        </w:tc>
        <w:tc>
          <w:tcPr>
            <w:tcW w:w="1976" w:type="dxa"/>
            <w:tcBorders>
              <w:bottom w:val="single" w:sz="4" w:space="0" w:color="auto"/>
            </w:tcBorders>
            <w:vAlign w:val="center"/>
          </w:tcPr>
          <w:p w:rsidR="00E751E8" w:rsidRDefault="00E751E8" w:rsidP="00A43B4A">
            <w:pPr>
              <w:pStyle w:val="ConsPlusNormal"/>
              <w:jc w:val="right"/>
              <w:rPr>
                <w:rFonts w:ascii="Times New Roman" w:hAnsi="Times New Roman" w:cs="Times New Roman"/>
                <w:color w:val="000000" w:themeColor="text1"/>
                <w:sz w:val="28"/>
                <w:szCs w:val="28"/>
              </w:rPr>
            </w:pPr>
          </w:p>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1" w:type="dxa"/>
            <w:tcBorders>
              <w:bottom w:val="single" w:sz="4" w:space="0" w:color="auto"/>
            </w:tcBorders>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6697" w:type="dxa"/>
            <w:tcBorders>
              <w:bottom w:val="single" w:sz="4" w:space="0" w:color="auto"/>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Младшим воспитателям и помощникам воспитателей казенных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976" w:type="dxa"/>
            <w:tcBorders>
              <w:bottom w:val="single" w:sz="4" w:space="0" w:color="auto"/>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722107" w:rsidRPr="002500D1" w:rsidTr="00A43B4A">
        <w:tc>
          <w:tcPr>
            <w:tcW w:w="671" w:type="dxa"/>
            <w:tcBorders>
              <w:top w:val="single" w:sz="4" w:space="0" w:color="auto"/>
            </w:tcBorders>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6697" w:type="dxa"/>
            <w:tcBorders>
              <w:top w:val="single" w:sz="4" w:space="0" w:color="auto"/>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за заведование учебными мастерскими</w:t>
            </w:r>
          </w:p>
        </w:tc>
        <w:tc>
          <w:tcPr>
            <w:tcW w:w="1976" w:type="dxa"/>
            <w:tcBorders>
              <w:top w:val="single" w:sz="4" w:space="0" w:color="auto"/>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и другим работникам казенных учреждений, где отсутствует должность секретаря или делопроизводителя, за ведение делопроизводства</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9.</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работу с архивом казенного учреждения</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10.</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заведование учебными кабинетами (лабораториями)</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11.</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заведование учебно-опытными участками</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722107" w:rsidRPr="002500D1" w:rsidTr="00A43B4A">
        <w:tc>
          <w:tcPr>
            <w:tcW w:w="671" w:type="dxa"/>
            <w:vMerge w:val="restart"/>
          </w:tcPr>
          <w:p w:rsidR="00722107" w:rsidRPr="002500D1" w:rsidRDefault="00722107" w:rsidP="00A43B4A">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12.</w:t>
            </w:r>
          </w:p>
        </w:tc>
        <w:tc>
          <w:tcPr>
            <w:tcW w:w="6697" w:type="dxa"/>
            <w:tcBorders>
              <w:bottom w:val="nil"/>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проведение внеклассной работы по физическому воспитанию в школах с количеством классов:</w:t>
            </w:r>
          </w:p>
        </w:tc>
        <w:tc>
          <w:tcPr>
            <w:tcW w:w="1976" w:type="dxa"/>
            <w:tcBorders>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p>
        </w:tc>
      </w:tr>
      <w:tr w:rsidR="00722107" w:rsidRPr="002500D1" w:rsidTr="00A43B4A">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9 включительно</w:t>
            </w:r>
          </w:p>
        </w:tc>
        <w:tc>
          <w:tcPr>
            <w:tcW w:w="1976" w:type="dxa"/>
            <w:tcBorders>
              <w:top w:val="nil"/>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722107" w:rsidRPr="002500D1" w:rsidTr="00A43B4A">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10 до 19 включительно</w:t>
            </w:r>
          </w:p>
        </w:tc>
        <w:tc>
          <w:tcPr>
            <w:tcW w:w="1976" w:type="dxa"/>
            <w:tcBorders>
              <w:top w:val="nil"/>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722107" w:rsidRPr="002500D1" w:rsidTr="00A43B4A">
        <w:trPr>
          <w:trHeight w:val="70"/>
        </w:trPr>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20 до 29 включительно</w:t>
            </w:r>
          </w:p>
        </w:tc>
        <w:tc>
          <w:tcPr>
            <w:tcW w:w="1976" w:type="dxa"/>
            <w:tcBorders>
              <w:top w:val="nil"/>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722107" w:rsidRPr="002500D1" w:rsidTr="00A43B4A">
        <w:trPr>
          <w:trHeight w:val="181"/>
        </w:trPr>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tcBorders>
          </w:tcPr>
          <w:p w:rsidR="00722107" w:rsidRPr="002500D1" w:rsidRDefault="00722107" w:rsidP="00A43B4A">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30 и более</w:t>
            </w:r>
          </w:p>
        </w:tc>
        <w:tc>
          <w:tcPr>
            <w:tcW w:w="1976" w:type="dxa"/>
            <w:tcBorders>
              <w:top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100</w:t>
            </w:r>
          </w:p>
        </w:tc>
      </w:tr>
      <w:tr w:rsidR="00722107" w:rsidRPr="002500D1" w:rsidTr="00A43B4A">
        <w:tc>
          <w:tcPr>
            <w:tcW w:w="671" w:type="dxa"/>
            <w:vMerge w:val="restart"/>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sidRPr="002500D1">
              <w:rPr>
                <w:rFonts w:ascii="Times New Roman" w:hAnsi="Times New Roman" w:cs="Times New Roman"/>
                <w:color w:val="000000" w:themeColor="text1"/>
                <w:sz w:val="28"/>
                <w:szCs w:val="28"/>
                <w:lang w:val="en-US"/>
              </w:rPr>
              <w:t>3</w:t>
            </w:r>
            <w:r w:rsidRPr="002500D1">
              <w:rPr>
                <w:rFonts w:ascii="Times New Roman" w:hAnsi="Times New Roman" w:cs="Times New Roman"/>
                <w:color w:val="000000" w:themeColor="text1"/>
                <w:sz w:val="28"/>
                <w:szCs w:val="28"/>
              </w:rPr>
              <w:t>.</w:t>
            </w:r>
          </w:p>
        </w:tc>
        <w:tc>
          <w:tcPr>
            <w:tcW w:w="6697" w:type="dxa"/>
            <w:tcBorders>
              <w:bottom w:val="nil"/>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организацию трудового обучения, общественно-полезного, производительного труда и профориентацию в общеобразовательных учреждениях всех типов и видов, имеющих:</w:t>
            </w:r>
          </w:p>
        </w:tc>
        <w:tc>
          <w:tcPr>
            <w:tcW w:w="1976" w:type="dxa"/>
            <w:tcBorders>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p>
        </w:tc>
      </w:tr>
      <w:tr w:rsidR="00722107" w:rsidRPr="002500D1" w:rsidTr="00A43B4A">
        <w:tc>
          <w:tcPr>
            <w:tcW w:w="671" w:type="dxa"/>
            <w:vMerge/>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ind w:firstLine="176"/>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6 - 12 классов</w:t>
            </w:r>
          </w:p>
        </w:tc>
        <w:tc>
          <w:tcPr>
            <w:tcW w:w="1976" w:type="dxa"/>
            <w:tcBorders>
              <w:top w:val="nil"/>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bottom w:val="nil"/>
            </w:tcBorders>
          </w:tcPr>
          <w:p w:rsidR="00722107" w:rsidRPr="002500D1" w:rsidRDefault="00722107" w:rsidP="00A43B4A">
            <w:pPr>
              <w:pStyle w:val="ConsPlusNormal"/>
              <w:ind w:firstLine="176"/>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13 - 29 классов</w:t>
            </w:r>
          </w:p>
        </w:tc>
        <w:tc>
          <w:tcPr>
            <w:tcW w:w="1976" w:type="dxa"/>
            <w:tcBorders>
              <w:top w:val="nil"/>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w:t>
            </w:r>
          </w:p>
        </w:tc>
      </w:tr>
      <w:tr w:rsidR="00722107" w:rsidRPr="002500D1" w:rsidTr="00A43B4A">
        <w:tc>
          <w:tcPr>
            <w:tcW w:w="671" w:type="dxa"/>
            <w:vMerge/>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6697" w:type="dxa"/>
            <w:tcBorders>
              <w:top w:val="nil"/>
            </w:tcBorders>
          </w:tcPr>
          <w:p w:rsidR="00722107" w:rsidRPr="002500D1" w:rsidRDefault="00722107" w:rsidP="00A43B4A">
            <w:pPr>
              <w:pStyle w:val="ConsPlusNormal"/>
              <w:ind w:firstLine="176"/>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 и более классов</w:t>
            </w:r>
          </w:p>
        </w:tc>
        <w:tc>
          <w:tcPr>
            <w:tcW w:w="1976" w:type="dxa"/>
            <w:tcBorders>
              <w:top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sidRPr="002500D1">
              <w:rPr>
                <w:rFonts w:ascii="Times New Roman" w:hAnsi="Times New Roman" w:cs="Times New Roman"/>
                <w:color w:val="000000" w:themeColor="text1"/>
                <w:sz w:val="28"/>
                <w:szCs w:val="28"/>
                <w:lang w:val="en-US"/>
              </w:rPr>
              <w:t>4</w:t>
            </w:r>
            <w:r w:rsidRPr="002500D1">
              <w:rPr>
                <w:rFonts w:ascii="Times New Roman" w:hAnsi="Times New Roman" w:cs="Times New Roman"/>
                <w:color w:val="000000" w:themeColor="text1"/>
                <w:sz w:val="28"/>
                <w:szCs w:val="28"/>
              </w:rPr>
              <w:t>.</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за заведование учебно-консультативными пунктами</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1</w:t>
            </w:r>
            <w:r w:rsidRPr="002500D1">
              <w:rPr>
                <w:rFonts w:ascii="Times New Roman" w:hAnsi="Times New Roman" w:cs="Times New Roman"/>
                <w:color w:val="000000" w:themeColor="text1"/>
                <w:sz w:val="28"/>
                <w:szCs w:val="28"/>
                <w:lang w:val="en-US"/>
              </w:rPr>
              <w:t>5</w:t>
            </w:r>
            <w:r w:rsidRPr="002500D1">
              <w:rPr>
                <w:rFonts w:ascii="Times New Roman" w:hAnsi="Times New Roman" w:cs="Times New Roman"/>
                <w:color w:val="000000" w:themeColor="text1"/>
                <w:sz w:val="28"/>
                <w:szCs w:val="28"/>
              </w:rPr>
              <w:t>.</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казенных учреждений за обслуживание вычислительной техники (при отсутствии в штатном расписании должности техника по обслуживанию вычислительной техники)</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722107" w:rsidRPr="002500D1" w:rsidTr="00A43B4A">
        <w:tc>
          <w:tcPr>
            <w:tcW w:w="671" w:type="dxa"/>
          </w:tcPr>
          <w:p w:rsidR="00722107" w:rsidRPr="002500D1" w:rsidRDefault="00722107" w:rsidP="00A43B4A">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16.</w:t>
            </w:r>
          </w:p>
        </w:tc>
        <w:tc>
          <w:tcPr>
            <w:tcW w:w="6697"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казенных учреждений за выполнение административно-хозяйственных функций при отсутствии в штатном расписании казенного учреждения должности заместителя руководителя по административно-хозяйственной части или заведующего хозяйством</w:t>
            </w:r>
          </w:p>
        </w:tc>
        <w:tc>
          <w:tcPr>
            <w:tcW w:w="1976"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bl>
    <w:p w:rsidR="00CA036B" w:rsidRDefault="00CA036B" w:rsidP="00CA036B">
      <w:pPr>
        <w:pStyle w:val="ConsPlusNormal"/>
        <w:ind w:firstLine="709"/>
        <w:jc w:val="both"/>
        <w:rPr>
          <w:rFonts w:ascii="Times New Roman" w:hAnsi="Times New Roman" w:cs="Times New Roman"/>
          <w:color w:val="000000" w:themeColor="text1"/>
          <w:sz w:val="28"/>
          <w:szCs w:val="28"/>
        </w:rPr>
      </w:pPr>
    </w:p>
    <w:p w:rsidR="00CA036B" w:rsidRDefault="00CA036B" w:rsidP="00CA036B">
      <w:pPr>
        <w:pStyle w:val="ConsPlusNormal"/>
        <w:ind w:firstLine="709"/>
        <w:jc w:val="both"/>
        <w:rPr>
          <w:rFonts w:ascii="Times New Roman" w:hAnsi="Times New Roman" w:cs="Times New Roman"/>
          <w:color w:val="000000" w:themeColor="text1"/>
          <w:sz w:val="28"/>
          <w:szCs w:val="28"/>
        </w:rPr>
      </w:pPr>
      <w:r w:rsidRPr="00884C44">
        <w:rPr>
          <w:rFonts w:ascii="Times New Roman" w:hAnsi="Times New Roman" w:cs="Times New Roman"/>
          <w:color w:val="000000" w:themeColor="text1"/>
          <w:sz w:val="28"/>
          <w:szCs w:val="28"/>
        </w:rPr>
        <w:t xml:space="preserve">Доплаты за классное руководство, проверку письменных работ устанавливаются в размере, предусмотренном настоящей таблицей, в классе (учебной группе) для детей с ограниченными возможностями здоровья с наполняемостью не менее наполняемости, установленной нормами санитарных правил СП 2.4.3648-20 </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 утвержденными постановлением Главного государственного санитарного врача Российской Федерации от 28 сентября 2020 г</w:t>
      </w:r>
      <w:r>
        <w:rPr>
          <w:rFonts w:ascii="Times New Roman" w:hAnsi="Times New Roman" w:cs="Times New Roman"/>
          <w:color w:val="000000" w:themeColor="text1"/>
          <w:sz w:val="28"/>
          <w:szCs w:val="28"/>
        </w:rPr>
        <w:t>ода</w:t>
      </w:r>
      <w:r w:rsidRPr="00884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 xml:space="preserve"> 28, или 14 человек и более в общеобразовательных учреждениях, вечерних (сменных) общеобразовательных учреждениях, кадетских школах, кадетских школах-интернатах, общеобразовательных школах-интернатах, образовательных учреждениях для детей-сирот и детей, оставшихся без попечения родителей, образовательных учреждениях для детей дошкольного и младшего школьного возраста, расположенных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казенных учреждений за заведование музеем устанавливается доплата в размере 5000 рублей.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казенных учреждений за наставничество педагогических работников устанавливается доплата 50 процентов к должностному окладу (ставке заработной платы), но не более 5000 рублей.</w:t>
      </w:r>
    </w:p>
    <w:p w:rsidR="00722107" w:rsidRDefault="00722107" w:rsidP="00722107">
      <w:pPr>
        <w:pStyle w:val="ConsPlusNormal"/>
        <w:ind w:firstLine="709"/>
        <w:jc w:val="both"/>
        <w:rPr>
          <w:rFonts w:ascii="Times New Roman" w:eastAsia="Calibri" w:hAnsi="Times New Roman" w:cs="Times New Roman"/>
          <w:color w:val="000000" w:themeColor="text1"/>
          <w:sz w:val="28"/>
          <w:szCs w:val="28"/>
          <w:lang w:eastAsia="en-US"/>
        </w:rPr>
      </w:pPr>
      <w:r w:rsidRPr="002500D1">
        <w:rPr>
          <w:rFonts w:ascii="Times New Roman" w:eastAsia="Calibri" w:hAnsi="Times New Roman" w:cs="Times New Roman"/>
          <w:color w:val="000000" w:themeColor="text1"/>
          <w:sz w:val="28"/>
          <w:szCs w:val="28"/>
          <w:lang w:eastAsia="en-US"/>
        </w:rPr>
        <w:t>Выплаты производятся в пределах фонда оплаты труда, утвержденного на текущий финансовый год.</w:t>
      </w:r>
    </w:p>
    <w:p w:rsidR="00E751E8" w:rsidRDefault="00E751E8" w:rsidP="00722107">
      <w:pPr>
        <w:pStyle w:val="ConsPlusNormal"/>
        <w:ind w:firstLine="709"/>
        <w:jc w:val="both"/>
        <w:rPr>
          <w:rFonts w:ascii="Times New Roman" w:eastAsia="Calibri" w:hAnsi="Times New Roman" w:cs="Times New Roman"/>
          <w:color w:val="000000" w:themeColor="text1"/>
          <w:sz w:val="28"/>
          <w:szCs w:val="28"/>
          <w:lang w:eastAsia="en-US"/>
        </w:rPr>
      </w:pPr>
    </w:p>
    <w:p w:rsidR="00E751E8" w:rsidRDefault="00E751E8" w:rsidP="00722107">
      <w:pPr>
        <w:pStyle w:val="ConsPlusNormal"/>
        <w:ind w:firstLine="709"/>
        <w:jc w:val="both"/>
        <w:rPr>
          <w:rFonts w:ascii="Times New Roman" w:eastAsia="Calibri" w:hAnsi="Times New Roman" w:cs="Times New Roman"/>
          <w:color w:val="000000" w:themeColor="text1"/>
          <w:sz w:val="28"/>
          <w:szCs w:val="28"/>
          <w:lang w:eastAsia="en-US"/>
        </w:rPr>
      </w:pPr>
    </w:p>
    <w:p w:rsidR="00E751E8" w:rsidRDefault="00E751E8" w:rsidP="00722107">
      <w:pPr>
        <w:pStyle w:val="ConsPlusNormal"/>
        <w:ind w:firstLine="709"/>
        <w:jc w:val="both"/>
        <w:rPr>
          <w:rFonts w:ascii="Times New Roman" w:eastAsia="Calibri" w:hAnsi="Times New Roman" w:cs="Times New Roman"/>
          <w:color w:val="000000" w:themeColor="text1"/>
          <w:sz w:val="28"/>
          <w:szCs w:val="28"/>
          <w:lang w:eastAsia="en-US"/>
        </w:rPr>
      </w:pPr>
    </w:p>
    <w:p w:rsidR="00E751E8" w:rsidRDefault="00E751E8" w:rsidP="00722107">
      <w:pPr>
        <w:pStyle w:val="ConsPlusNormal"/>
        <w:ind w:firstLine="709"/>
        <w:jc w:val="both"/>
        <w:rPr>
          <w:rFonts w:ascii="Times New Roman" w:eastAsia="Calibri" w:hAnsi="Times New Roman" w:cs="Times New Roman"/>
          <w:color w:val="000000" w:themeColor="text1"/>
          <w:sz w:val="28"/>
          <w:szCs w:val="28"/>
          <w:lang w:eastAsia="en-US"/>
        </w:rPr>
      </w:pPr>
    </w:p>
    <w:p w:rsidR="00E751E8" w:rsidRDefault="00E751E8" w:rsidP="00722107">
      <w:pPr>
        <w:pStyle w:val="ConsPlusNormal"/>
        <w:ind w:firstLine="709"/>
        <w:jc w:val="both"/>
        <w:rPr>
          <w:rFonts w:ascii="Times New Roman" w:eastAsia="Calibri" w:hAnsi="Times New Roman" w:cs="Times New Roman"/>
          <w:color w:val="000000" w:themeColor="text1"/>
          <w:sz w:val="28"/>
          <w:szCs w:val="28"/>
          <w:lang w:eastAsia="en-US"/>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3.6.4.3. Выплаты за выполнение работ в других условиях, отклоняющихся от нормальных, устанавливаются в следующих размерах:</w:t>
      </w:r>
    </w:p>
    <w:tbl>
      <w:tblPr>
        <w:tblStyle w:val="a3"/>
        <w:tblW w:w="9570" w:type="dxa"/>
        <w:tblLayout w:type="fixed"/>
        <w:tblLook w:val="04A0" w:firstRow="1" w:lastRow="0" w:firstColumn="1" w:lastColumn="0" w:noHBand="0" w:noVBand="1"/>
      </w:tblPr>
      <w:tblGrid>
        <w:gridCol w:w="675"/>
        <w:gridCol w:w="7088"/>
        <w:gridCol w:w="1807"/>
      </w:tblGrid>
      <w:tr w:rsidR="00722107" w:rsidRPr="002500D1" w:rsidTr="00A43B4A">
        <w:tc>
          <w:tcPr>
            <w:tcW w:w="675"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7088"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работ</w:t>
            </w:r>
          </w:p>
        </w:tc>
        <w:tc>
          <w:tcPr>
            <w:tcW w:w="1807"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выплаты в процентах к должностному окладу (ставке заработной платы)</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2 часов)</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722107" w:rsidRPr="002500D1" w:rsidTr="00A43B4A">
        <w:tc>
          <w:tcPr>
            <w:tcW w:w="675" w:type="dxa"/>
            <w:tcBorders>
              <w:bottom w:val="nil"/>
            </w:tcBorders>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7088" w:type="dxa"/>
            <w:tcBorders>
              <w:bottom w:val="nil"/>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работу в образовательных учреждениях,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1807" w:type="dxa"/>
            <w:tcBorders>
              <w:bottom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p>
        </w:tc>
      </w:tr>
      <w:tr w:rsidR="00722107" w:rsidRPr="002500D1" w:rsidTr="00A43B4A">
        <w:tc>
          <w:tcPr>
            <w:tcW w:w="675" w:type="dxa"/>
            <w:tcBorders>
              <w:top w:val="nil"/>
            </w:tcBorders>
          </w:tcPr>
          <w:p w:rsidR="00722107" w:rsidRPr="002500D1" w:rsidRDefault="00722107" w:rsidP="00A43B4A">
            <w:pPr>
              <w:pStyle w:val="ConsPlusNormal"/>
              <w:rPr>
                <w:rFonts w:ascii="Times New Roman" w:hAnsi="Times New Roman" w:cs="Times New Roman"/>
                <w:color w:val="000000" w:themeColor="text1"/>
                <w:sz w:val="28"/>
                <w:szCs w:val="28"/>
              </w:rPr>
            </w:pPr>
          </w:p>
        </w:tc>
        <w:tc>
          <w:tcPr>
            <w:tcW w:w="7088" w:type="dxa"/>
            <w:tcBorders>
              <w:top w:val="nil"/>
            </w:tcBorders>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непосредственно занятым в таких классах (группах)</w:t>
            </w:r>
          </w:p>
        </w:tc>
        <w:tc>
          <w:tcPr>
            <w:tcW w:w="1807" w:type="dxa"/>
            <w:tcBorders>
              <w:top w:val="nil"/>
            </w:tcBorders>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Специалистам за работу в образовательных учреждениях, расположенных в сельской местности</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Специалистам психолого-педагогических и медико-педагогических комиссий, логопедических пунктов</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722107" w:rsidRPr="002500D1" w:rsidTr="00A43B4A">
        <w:tc>
          <w:tcPr>
            <w:tcW w:w="675"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7088"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Младшим воспитателям и помощникам воспитателей казенных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807" w:type="dxa"/>
            <w:vAlign w:val="bottom"/>
          </w:tcPr>
          <w:p w:rsidR="00722107" w:rsidRPr="002500D1" w:rsidRDefault="00722107" w:rsidP="00A43B4A">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bl>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Перечень должностей специалистов, которым устанавливается доплата за работу в образовательных учреждениях, расположенных в сельской местности, утверждается руководителем казенного учреждения по согласованию с представительным органом работников.</w:t>
      </w:r>
    </w:p>
    <w:p w:rsidR="00722107"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Компенсационные выплаты за выполнение работ в других условиях, отклоняющихся от нормальных, осуществляются с учетом нагрузки.</w:t>
      </w:r>
    </w:p>
    <w:p w:rsidR="00E751E8" w:rsidRPr="002500D1" w:rsidRDefault="00E751E8"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3.7. Педагогическим работникам муниципальных общеобразовательных организаций устанавливается ежемесячное денежное вознаграждение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Ежемесячное денежное вознаграждение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 </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3.8. Компенсационные выплаты работникам, занятым на работах с вредными и (или) опасными условиями труда, оплата за сверхурочную работу, работу в ночное время и праздничные дни, а также выплаты за совмещение профессий (должностей), расширение зоны обслуживания и увеличение объема выполняемых работ не включаются в минимальный размер оплаты труда.</w:t>
      </w:r>
    </w:p>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Title"/>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IV. Выплаты стимулирующего характера</w:t>
      </w:r>
    </w:p>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соглашениями, локальными нормативными актами казенного учреждения,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Размеры выплат стимулирующего характера устанавливаются казенными учреждениями в пределах имеющихся средств по согласованию с профсоюзным комитетом и закрепляются в коллективных договорах, соглашениях в соответствии с положением по оплате труда работников казенных учреждений.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4.2. В казенном учреждении устанавливаются следующие виды выплат стимулирующего характера: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интенсивность и высокие результаты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качество выполняемых работ;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премиальные выплаты по итогам работы.</w:t>
      </w:r>
    </w:p>
    <w:p w:rsidR="00722107"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Казенные учреждения не могут устанавливать иные выплаты стимулирующего характера.</w:t>
      </w:r>
    </w:p>
    <w:p w:rsidR="00E751E8" w:rsidRPr="002500D1" w:rsidRDefault="00E751E8"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4.2.1. Выплаты за интенсивность и высокие результаты труда: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к заработной плате педагогических работников, отнесенных к категории молодых специалистов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казенные учреждения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денежные выплаты воспитателям казенных учреждений,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рублей по основной должности пропорционально отработанному времени;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казенного учреждения и т.д., 50 процентов от должностного оклада с конкретизацией наименования доплаты и ее размера в Положении об оплате труда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руководство кружковой работой 25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организацию и проведение мероприятий (на время организации и проведения) в области образования (физкультуры, культуры, молодежной политики и пр.) краевого, окружного и федерального значения 35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15 процентов от должностного оклада с учетом нагрузки;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казенного учреждения 35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казенных учреждений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20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казенных учреждений за личный вклад в общие результаты деятельности казенного учреждения, участие в подготовке и организации социально значимых мероприятий 25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тренерам-преподавателям, инструкторам-методистам, работающим в специализированных спортивных школах олимпийского резерва, школах высшего спортивного мастерства, за специализацию - 10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тренерам-преподавателям в спортивных школах и неспециализированных отделениях спортивных школах олимпийского резерва (отделениях по неолимпийским видам спорта), но при этом имеющим в числе учащихся-спортсменов, выполнивших (подтвердивших) разряд «кандидат в мастера спорта» на этапе спортивного совершенствования и имеющих звание «Мастер спорта России» на этапе высшего спортивного мастерства, за специализацию – 10 процентов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ответственным за организацию питания в казенных учреждениях, 20 процентов от должностного оклада, при отсутствии в штатном расписании должностей, в чьи должностные функции входит организация питания.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4.2.2. Выплаты за качество выполняемых работ осуществляются: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основании Перечня критериев и показателей качества предоставления образовательных услуг, утверждаемого казенным учреждением;</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ученой степени, почетного звания, ведомственного почетного звания (нагрудного знака);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квалификационной категории педагогическим работникам.</w:t>
      </w:r>
    </w:p>
    <w:p w:rsidR="00722107" w:rsidRPr="002500D1" w:rsidRDefault="00722107" w:rsidP="00E751E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казенного учреждения в целом.</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Title"/>
        <w:spacing w:line="240" w:lineRule="exact"/>
        <w:jc w:val="center"/>
        <w:outlineLvl w:val="2"/>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 xml:space="preserve">ПРИМЕРНЫЕ </w:t>
      </w:r>
    </w:p>
    <w:p w:rsidR="00722107" w:rsidRPr="002500D1" w:rsidRDefault="00E751E8" w:rsidP="00722107">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 xml:space="preserve">показатели </w:t>
      </w:r>
      <w:r w:rsidR="00722107" w:rsidRPr="002500D1">
        <w:rPr>
          <w:rFonts w:ascii="Times New Roman" w:hAnsi="Times New Roman" w:cs="Times New Roman"/>
          <w:b w:val="0"/>
          <w:color w:val="000000" w:themeColor="text1"/>
          <w:sz w:val="28"/>
          <w:szCs w:val="28"/>
        </w:rPr>
        <w:t>эффективности деятельности педагогических работников</w:t>
      </w:r>
    </w:p>
    <w:p w:rsidR="00722107" w:rsidRPr="002500D1" w:rsidRDefault="00722107" w:rsidP="00E751E8">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казенных учреждений</w:t>
      </w:r>
    </w:p>
    <w:tbl>
      <w:tblPr>
        <w:tblStyle w:val="a3"/>
        <w:tblW w:w="0" w:type="auto"/>
        <w:tblLook w:val="04A0" w:firstRow="1" w:lastRow="0" w:firstColumn="1" w:lastColumn="0" w:noHBand="0" w:noVBand="1"/>
      </w:tblPr>
      <w:tblGrid>
        <w:gridCol w:w="594"/>
        <w:gridCol w:w="5355"/>
        <w:gridCol w:w="1701"/>
        <w:gridCol w:w="1694"/>
      </w:tblGrid>
      <w:tr w:rsidR="00722107" w:rsidRPr="002500D1" w:rsidTr="00A43B4A">
        <w:tc>
          <w:tcPr>
            <w:tcW w:w="594"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N п/п</w:t>
            </w:r>
          </w:p>
        </w:tc>
        <w:tc>
          <w:tcPr>
            <w:tcW w:w="5581"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Направления</w:t>
            </w:r>
          </w:p>
        </w:tc>
        <w:tc>
          <w:tcPr>
            <w:tcW w:w="1701"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дошкольное образование</w:t>
            </w:r>
          </w:p>
        </w:tc>
        <w:tc>
          <w:tcPr>
            <w:tcW w:w="1694" w:type="dxa"/>
          </w:tcPr>
          <w:p w:rsidR="00722107" w:rsidRPr="002500D1" w:rsidRDefault="00722107" w:rsidP="00A43B4A">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общее образование</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Организация (участие) системных исследований, мониторинга индивидуальных достижений обучающихся</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Динамика индивидуальных образовательных результатов (по результатам контрольных мероприятий, промежуточной и итоговой аттестации)</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4.</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Реализация мероприятий, обеспечивающих взаимодействие с родителями обучающихся</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и результаты участия учеников на олимпиадах, конкурсах, соревнованиях и др.</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в коллективных педагогических проектах («команда вокруг класса», интегрированные курсы, «виртуальный класс», др.)</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педагога в разработке и реализации основной образовательной программы</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Организация физкультурно-оздоровительной и спортивной работы</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Работа с детьми из социально неблагополучных семей</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722107" w:rsidRPr="002500D1" w:rsidTr="00A43B4A">
        <w:tc>
          <w:tcPr>
            <w:tcW w:w="594" w:type="dxa"/>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5581" w:type="dxa"/>
          </w:tcPr>
          <w:p w:rsidR="00722107" w:rsidRPr="002500D1" w:rsidRDefault="00722107" w:rsidP="00A43B4A">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Создание элементов образовательной инфраструктуры (оформление кабинета, музея и пр.)</w:t>
            </w:r>
          </w:p>
        </w:tc>
        <w:tc>
          <w:tcPr>
            <w:tcW w:w="1701"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722107" w:rsidRPr="002500D1" w:rsidRDefault="00722107" w:rsidP="00A43B4A">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bl>
    <w:p w:rsidR="00722107" w:rsidRPr="002500D1" w:rsidRDefault="00722107" w:rsidP="00722107">
      <w:pPr>
        <w:pStyle w:val="ConsPlusNormal"/>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казенном учреждении создается соответствующая комиссия с участием представительного органа работников.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Положение о порядке работы данной комиссии, а также формы оценочных листов для всех категорий работников утверждаются локальными нормативными актами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Вновь принятым, переведенным педагогическим работникам устанавливается выплата за качество выполняемых работ в размере 50 процентов от должностного оклада (ставки) по основной должности на период до наступления срока принятия решения вышеуказанной комиссией об оценке эффективности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Фонд стимулирующих выплат за выполнение показателей качества образовательных услуг педагогическим работникам казенных учреждений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 ведомственной грамотой Российской Федерации - в размере 10 процентов установленного должностного оклада, ставки заработной платы по основной должности.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наличии у работника двух и более почетных званий и (или) нагрудных знаков доплата производится по одному из оснований.</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квалификационной категории педагогическим работникам устанавливается выплата стимулирующего характера: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аттестации в целях подтверждения соответствия занимаемой должности - 5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I квалификационной категории – 15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высшей квалификационной категории – 20 процентов установленного должностного оклада, ставки заработной платы с учетом фактического объема учебной нагрузки (педагогической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4.2.3. Премиальные выплаты по итогам работы.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казенного учреждения могут устанавливаться следующие виды премиальных выплат: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итогам работы за месяц, квартал, полугодие, 9 месяцев и календарный год.</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может выплачиваться работникам казенных учреждений в следующих случаях: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а) 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 в связи с государственными или профессиональными праздниками;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в связи с юбилейными датами их рождения (50, 55, 60 лет и каждые последующие 5 лет);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 к юбилейным датам казенного учреждения при достижении позитивных результатов работы (50, 100 лет).</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выплачивается при наличии экономии по фонду оплаты труда казенного учреждения на основании приказа руководителя.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Премиальные выплаты по итогам работы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казенных учреждений, личного вклада работников в осуществление основных задач и функций, определенных уставом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Оценку эффективности работы работников казенного учреждения на основе выполнения утвержденных целевых показателей деятельности казенных учреждений осуществляет комиссия по распределению стимулирующих выплат. Состав комиссии утверждается руководителем казенного 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казенного учреждения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Для премирования работников казенных учреждений могут устанавливаться следующие целевые показатели эффективности деятельности:</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достижение педагогическими работниками и обучающимися казенного учреждения высоких результатов в федеральных (не ниже 5 места) и краевых (не ниже 3 места) конкурсах, олимпиадах, первенствах, соревнованиях, чемпионатах и т.д.;</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проведение на базе казенного учреждения или участие казенного учреждения в социально значимых проектах и мероприятиях.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премии по итогам работы определяется с учетом выполнения следующих целевых показателей в следующих размерах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достижение педагогическими работниками и обучающимися казенного учреждения высоких результатов в федеральных (не ниже 5 места) и краевых (не ниже 3 места) конкурсах, олимпиадах, первенствах, соревнованиях, чемпионатах и т.д.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проведение на базе казенного учреждения или участие казенного учреждения в социально значимых проектах и мероприятиях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связи с государственными или профессиональными праздниками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связи с юбилейными датами их рождения (50, 55, 60 лет и каждые последующие 5 лет)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к юбилейным датам казенного учреждения при достижении позитивных </w:t>
      </w:r>
      <w:r w:rsidRPr="002500D1">
        <w:rPr>
          <w:rFonts w:ascii="Times New Roman" w:hAnsi="Times New Roman" w:cs="Times New Roman"/>
          <w:color w:val="000000" w:themeColor="text1"/>
          <w:sz w:val="28"/>
          <w:szCs w:val="28"/>
        </w:rPr>
        <w:lastRenderedPageBreak/>
        <w:t>результатов работы казенного учреждения (50, 100 лет) - 100 процентов.</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Премирование работников осуществляется в пределах фонда оплаты труда за счет средств казенного учреждения.</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стимулирующего характера производятся ежемесячно по решению руководителя казенного учреждения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pStyle w:val="ConsPlusNormal"/>
        <w:ind w:firstLine="709"/>
        <w:jc w:val="both"/>
        <w:rPr>
          <w:rFonts w:ascii="Times New Roman" w:hAnsi="Times New Roman" w:cs="Times New Roman"/>
          <w:color w:val="000000" w:themeColor="text1"/>
          <w:sz w:val="28"/>
          <w:szCs w:val="28"/>
        </w:rPr>
      </w:pPr>
    </w:p>
    <w:p w:rsidR="00722107" w:rsidRDefault="00722107" w:rsidP="00722107">
      <w:pPr>
        <w:pStyle w:val="ConsPlusNormal"/>
        <w:ind w:firstLine="709"/>
        <w:jc w:val="both"/>
        <w:rPr>
          <w:rFonts w:ascii="Times New Roman" w:hAnsi="Times New Roman" w:cs="Times New Roman"/>
          <w:color w:val="000000" w:themeColor="text1"/>
          <w:sz w:val="28"/>
          <w:szCs w:val="28"/>
        </w:rPr>
      </w:pPr>
    </w:p>
    <w:p w:rsidR="00E751E8" w:rsidRPr="002500D1" w:rsidRDefault="00E751E8" w:rsidP="00722107">
      <w:pPr>
        <w:pStyle w:val="ConsPlusNormal"/>
        <w:ind w:firstLine="709"/>
        <w:jc w:val="both"/>
        <w:rPr>
          <w:rFonts w:ascii="Times New Roman" w:hAnsi="Times New Roman" w:cs="Times New Roman"/>
          <w:color w:val="000000" w:themeColor="text1"/>
          <w:sz w:val="28"/>
          <w:szCs w:val="28"/>
        </w:rPr>
      </w:pPr>
    </w:p>
    <w:p w:rsidR="00722107" w:rsidRPr="002500D1" w:rsidRDefault="00722107" w:rsidP="00722107">
      <w:pPr>
        <w:spacing w:line="240" w:lineRule="exact"/>
        <w:ind w:left="-1134"/>
        <w:jc w:val="left"/>
        <w:rPr>
          <w:rFonts w:ascii="Times New Roman" w:eastAsia="Times New Roman" w:hAnsi="Times New Roman" w:cs="Times New Roman"/>
          <w:color w:val="000000" w:themeColor="text1"/>
          <w:sz w:val="28"/>
          <w:szCs w:val="28"/>
          <w:lang w:eastAsia="ru-RU"/>
        </w:rPr>
      </w:pPr>
    </w:p>
    <w:p w:rsidR="00722107" w:rsidRPr="002500D1" w:rsidRDefault="00722107" w:rsidP="00722107">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722107" w:rsidRPr="002500D1" w:rsidRDefault="00722107" w:rsidP="00722107">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722107" w:rsidRPr="002500D1" w:rsidRDefault="00722107" w:rsidP="00722107">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722107" w:rsidRDefault="00722107"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Pr="002500D1" w:rsidRDefault="00E23B1C" w:rsidP="00E23B1C">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lastRenderedPageBreak/>
        <w:t>УТВЕРЖДЕНО</w:t>
      </w:r>
    </w:p>
    <w:p w:rsidR="00E23B1C" w:rsidRPr="002500D1" w:rsidRDefault="00E23B1C" w:rsidP="00E23B1C">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E23B1C" w:rsidRPr="002500D1" w:rsidRDefault="00E23B1C" w:rsidP="00E23B1C">
      <w:pPr>
        <w:spacing w:line="240" w:lineRule="exact"/>
        <w:ind w:left="3828"/>
        <w:jc w:val="center"/>
        <w:rPr>
          <w:rFonts w:ascii="Times New Roman" w:hAnsi="Times New Roman" w:cs="Times New Roman"/>
          <w:b/>
          <w:color w:val="000000" w:themeColor="text1"/>
          <w:sz w:val="28"/>
          <w:szCs w:val="28"/>
        </w:rPr>
      </w:pPr>
      <w:r w:rsidRPr="002500D1">
        <w:rPr>
          <w:rFonts w:ascii="Times New Roman" w:eastAsia="Times New Roman" w:hAnsi="Times New Roman" w:cs="Times New Roman"/>
          <w:color w:val="000000" w:themeColor="text1"/>
          <w:sz w:val="28"/>
          <w:szCs w:val="24"/>
          <w:lang w:eastAsia="ru-RU"/>
        </w:rPr>
        <w:t xml:space="preserve">Благодарненского муниципального округа </w:t>
      </w:r>
      <w:r w:rsidRPr="002500D1">
        <w:rPr>
          <w:rFonts w:ascii="Times New Roman" w:hAnsi="Times New Roman" w:cs="Times New Roman"/>
          <w:color w:val="000000" w:themeColor="text1"/>
          <w:sz w:val="28"/>
          <w:szCs w:val="24"/>
        </w:rPr>
        <w:t>Ставропольского края</w:t>
      </w:r>
    </w:p>
    <w:p w:rsidR="00E23B1C" w:rsidRPr="002500D1" w:rsidRDefault="00E23B1C" w:rsidP="00E23B1C">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500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12 апреля 2024 года № 462</w:t>
      </w:r>
    </w:p>
    <w:p w:rsidR="00E23B1C" w:rsidRPr="002500D1" w:rsidRDefault="00E23B1C" w:rsidP="00E23B1C">
      <w:pPr>
        <w:spacing w:line="240" w:lineRule="exact"/>
        <w:jc w:val="center"/>
        <w:rPr>
          <w:rFonts w:ascii="Times New Roman" w:hAnsi="Times New Roman" w:cs="Times New Roman"/>
          <w:color w:val="000000" w:themeColor="text1"/>
          <w:sz w:val="28"/>
          <w:szCs w:val="28"/>
        </w:rPr>
      </w:pPr>
    </w:p>
    <w:p w:rsidR="00E23B1C" w:rsidRPr="002500D1" w:rsidRDefault="00E23B1C" w:rsidP="00E23B1C">
      <w:pPr>
        <w:spacing w:line="240" w:lineRule="exact"/>
        <w:rPr>
          <w:rFonts w:ascii="Times New Roman" w:hAnsi="Times New Roman" w:cs="Times New Roman"/>
          <w:color w:val="000000" w:themeColor="text1"/>
          <w:sz w:val="28"/>
          <w:szCs w:val="28"/>
        </w:rPr>
      </w:pPr>
    </w:p>
    <w:p w:rsidR="00E23B1C" w:rsidRPr="002500D1" w:rsidRDefault="00E23B1C" w:rsidP="00E23B1C">
      <w:pPr>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ПРИМЕРНОЕ ПОЛОЖЕНИЕ</w:t>
      </w:r>
    </w:p>
    <w:p w:rsidR="00E23B1C" w:rsidRPr="002500D1" w:rsidRDefault="00E23B1C" w:rsidP="00E23B1C">
      <w:pPr>
        <w:pStyle w:val="ConsPlusTitle"/>
        <w:spacing w:line="240" w:lineRule="exact"/>
        <w:jc w:val="both"/>
        <w:outlineLvl w:val="1"/>
        <w:rPr>
          <w:rFonts w:ascii="Times New Roman" w:hAnsi="Times New Roman" w:cs="Times New Roman"/>
          <w:color w:val="000000" w:themeColor="text1"/>
          <w:sz w:val="28"/>
          <w:szCs w:val="28"/>
        </w:rPr>
      </w:pPr>
      <w:r w:rsidRPr="002500D1">
        <w:rPr>
          <w:rFonts w:ascii="Times New Roman" w:eastAsia="Calibri" w:hAnsi="Times New Roman" w:cs="Times New Roman"/>
          <w:b w:val="0"/>
          <w:color w:val="000000" w:themeColor="text1"/>
          <w:sz w:val="28"/>
          <w:szCs w:val="28"/>
          <w:lang w:eastAsia="en-US"/>
        </w:rPr>
        <w:t>об оплате труда работников муниципальных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E23B1C" w:rsidRPr="002500D1" w:rsidRDefault="00E23B1C" w:rsidP="00E23B1C">
      <w:pPr>
        <w:pStyle w:val="ConsPlusTitle"/>
        <w:jc w:val="center"/>
        <w:outlineLvl w:val="1"/>
        <w:rPr>
          <w:rFonts w:ascii="Times New Roman" w:hAnsi="Times New Roman" w:cs="Times New Roman"/>
          <w:color w:val="000000" w:themeColor="text1"/>
          <w:sz w:val="28"/>
          <w:szCs w:val="28"/>
        </w:rPr>
      </w:pPr>
    </w:p>
    <w:p w:rsidR="00E23B1C" w:rsidRPr="002500D1" w:rsidRDefault="00E23B1C" w:rsidP="00E23B1C">
      <w:pPr>
        <w:pStyle w:val="ConsPlusTitle"/>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 Общие положения</w:t>
      </w: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 Настоящее Примерное положение об оплате труда работников муниципальных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(далее - Положение, бюджетные и автономные учреждения, управление образования), определяет механизм оплаты труда в образовательных учреждениях.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Примерное положение для бюджетных и автономных учреждений носит рекомендательный характер.</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 1.2. Система оплаты труда работников бюджетных и автономных учреждений, включая размеры окладов (должностных окладов), ставок заработной платы, доплат и надбавок компенсационного характера (в том числе за работу в условиях, отклоняющихся от нормальных), доплат и надбавок стимулирующего характера и систему премирования, устанавливается коллективным договором, локальными нормативными актами бюджетного и автономного учреждения в соответствии с трудовым законодательством Российской Федерации и иными нормативными правовыми актами, содержащими нормы трудового права.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Локальные нормативные акты разрабатываются бюджетным и автономным учреждением применительно только к работникам данного учреждения,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Локальные нормативные акты, устанавливающие систему оплаты труда работников бюджетного и автономного учреждения, принимаются работодателем с учетом:</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единого-тарифно-квалификационного справочника должностей </w:t>
      </w:r>
      <w:r w:rsidRPr="002500D1">
        <w:rPr>
          <w:rFonts w:ascii="Times New Roman" w:hAnsi="Times New Roman" w:cs="Times New Roman"/>
          <w:color w:val="000000" w:themeColor="text1"/>
          <w:sz w:val="28"/>
          <w:szCs w:val="28"/>
        </w:rPr>
        <w:lastRenderedPageBreak/>
        <w:t>руководителей, специалистов и служащих или профессиональных стандартов;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государственных гарантий по оплате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рекомендаций Российской трехсторонней комиссии по регулированию социально-трудовых отношений;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мнения представительного органа работников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 Размеры должностных окладов и ставок заработной платы работников бюджетных и автономных учреждений устанавливаются согласно требованиям настоящего Положения на основе отнесения занимаемых ими должностей к профессиональным квалификационным группам.</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 Штатное расписание бюджетного и автономного учреждения утверждается руководителем бюджетного и автономного учреждения по согласованию с управлением образования и включает в себя все должности работников данного учреждения. Размеры должностных окладов (окладов), ставок заработной платы устанавливаются руководителем бюджетного и автономного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бюджетного и автономного учреждения, согласованным в установленном порядке с представительным органом работников.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должности так же, как и лица, имеющие соответствующее профессиональное образование и стаж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 Выплаты компенсационного характера устанавливаются работникам бюджетных и автономных учреждений согласно Положению.</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1.7. Выплаты стимулирующего характера устанавливаются работникам бюджетных и автономных учреждений согласно Положению.</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1.9. </w:t>
      </w:r>
      <w:r w:rsidRPr="002500D1">
        <w:rPr>
          <w:rFonts w:ascii="Times New Roman" w:eastAsia="Calibri" w:hAnsi="Times New Roman" w:cs="Times New Roman"/>
          <w:color w:val="000000" w:themeColor="text1"/>
          <w:sz w:val="28"/>
          <w:szCs w:val="28"/>
          <w:lang w:eastAsia="en-US"/>
        </w:rPr>
        <w:t xml:space="preserve">Фонд оплаты труда формируется бюджетными и автономными учреждениями на календарный год исходя из объема размеров субсидий, предоставленных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 и </w:t>
      </w:r>
      <w:r w:rsidRPr="002500D1">
        <w:rPr>
          <w:rFonts w:ascii="Times New Roman" w:eastAsia="Calibri" w:hAnsi="Times New Roman" w:cs="Times New Roman"/>
          <w:color w:val="000000" w:themeColor="text1"/>
          <w:sz w:val="28"/>
          <w:szCs w:val="28"/>
          <w:lang w:eastAsia="en-US"/>
        </w:rPr>
        <w:lastRenderedPageBreak/>
        <w:t>средств, поступающих от приносящей доход деятельности.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 При наличии экономии средств по фонду оплаты труда бюджетного и автономного учреждения работникам может быть оказана материальная помощь в случаях, установленных Положениями об оказании материальной помощи работникам бюджетного и автономного учреждения.</w:t>
      </w:r>
    </w:p>
    <w:p w:rsidR="00E23B1C" w:rsidRPr="002500D1" w:rsidRDefault="00E23B1C" w:rsidP="00E23B1C">
      <w:pPr>
        <w:pStyle w:val="ConsPlusTitle"/>
        <w:outlineLvl w:val="1"/>
        <w:rPr>
          <w:rFonts w:ascii="Times New Roman" w:hAnsi="Times New Roman" w:cs="Times New Roman"/>
          <w:b w:val="0"/>
          <w:color w:val="000000" w:themeColor="text1"/>
          <w:sz w:val="28"/>
          <w:szCs w:val="28"/>
        </w:rPr>
      </w:pPr>
    </w:p>
    <w:p w:rsidR="00E23B1C" w:rsidRPr="002500D1" w:rsidRDefault="00E23B1C" w:rsidP="00E23B1C">
      <w:pPr>
        <w:pStyle w:val="ConsPlusTitle"/>
        <w:spacing w:line="240" w:lineRule="exact"/>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II. Размеры должностных окладов, ставок заработной платы</w:t>
      </w:r>
    </w:p>
    <w:p w:rsidR="00E23B1C" w:rsidRPr="002500D1" w:rsidRDefault="00E23B1C" w:rsidP="00E23B1C">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работников бюджетных и автономных учреждений</w:t>
      </w: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 Должностные оклады работников бюджетных и автономных учреждений по профессиональным квалификационным группам должностей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2.1.1. Размеры должностных окладов заместителей руководителя бюджетных и автономных учреждений:</w:t>
      </w:r>
    </w:p>
    <w:tbl>
      <w:tblPr>
        <w:tblStyle w:val="a3"/>
        <w:tblW w:w="0" w:type="auto"/>
        <w:tblLook w:val="04A0" w:firstRow="1" w:lastRow="0" w:firstColumn="1" w:lastColumn="0" w:noHBand="0" w:noVBand="1"/>
      </w:tblPr>
      <w:tblGrid>
        <w:gridCol w:w="669"/>
        <w:gridCol w:w="3702"/>
        <w:gridCol w:w="1251"/>
        <w:gridCol w:w="1119"/>
        <w:gridCol w:w="1252"/>
        <w:gridCol w:w="1351"/>
      </w:tblGrid>
      <w:tr w:rsidR="00E23B1C" w:rsidRPr="002500D1" w:rsidTr="00B03262">
        <w:tc>
          <w:tcPr>
            <w:tcW w:w="675" w:type="dxa"/>
            <w:vMerge w:val="restart"/>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w:t>
            </w:r>
          </w:p>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п/п</w:t>
            </w:r>
          </w:p>
        </w:tc>
        <w:tc>
          <w:tcPr>
            <w:tcW w:w="3828" w:type="dxa"/>
            <w:vMerge w:val="restart"/>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должности</w:t>
            </w:r>
          </w:p>
        </w:tc>
        <w:tc>
          <w:tcPr>
            <w:tcW w:w="5067" w:type="dxa"/>
            <w:gridSpan w:val="4"/>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E23B1C" w:rsidRPr="002500D1" w:rsidTr="00B03262">
        <w:tc>
          <w:tcPr>
            <w:tcW w:w="675" w:type="dxa"/>
            <w:vMerge/>
          </w:tcPr>
          <w:p w:rsidR="00E23B1C" w:rsidRPr="002500D1" w:rsidRDefault="00E23B1C" w:rsidP="00B03262">
            <w:pPr>
              <w:rPr>
                <w:color w:val="000000" w:themeColor="text1"/>
                <w:sz w:val="28"/>
                <w:szCs w:val="28"/>
              </w:rPr>
            </w:pPr>
          </w:p>
        </w:tc>
        <w:tc>
          <w:tcPr>
            <w:tcW w:w="3828" w:type="dxa"/>
            <w:vMerge/>
          </w:tcPr>
          <w:p w:rsidR="00E23B1C" w:rsidRPr="002500D1" w:rsidRDefault="00E23B1C" w:rsidP="00B03262">
            <w:pPr>
              <w:rPr>
                <w:color w:val="000000" w:themeColor="text1"/>
                <w:sz w:val="28"/>
                <w:szCs w:val="28"/>
              </w:rPr>
            </w:pPr>
          </w:p>
        </w:tc>
        <w:tc>
          <w:tcPr>
            <w:tcW w:w="5067" w:type="dxa"/>
            <w:gridSpan w:val="4"/>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группа по оплате труда руководителей</w:t>
            </w:r>
          </w:p>
        </w:tc>
      </w:tr>
      <w:tr w:rsidR="00E23B1C" w:rsidRPr="002500D1" w:rsidTr="00B03262">
        <w:tc>
          <w:tcPr>
            <w:tcW w:w="675" w:type="dxa"/>
            <w:vMerge/>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3828" w:type="dxa"/>
            <w:vMerge/>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12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w:t>
            </w:r>
          </w:p>
        </w:tc>
        <w:tc>
          <w:tcPr>
            <w:tcW w:w="1134"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w:t>
            </w:r>
          </w:p>
        </w:tc>
        <w:tc>
          <w:tcPr>
            <w:tcW w:w="1276"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III</w:t>
            </w:r>
          </w:p>
        </w:tc>
        <w:tc>
          <w:tcPr>
            <w:tcW w:w="138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IV</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3828"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Заместитель руководителя (директора, заведующего, начальника) </w:t>
            </w:r>
          </w:p>
        </w:tc>
        <w:tc>
          <w:tcPr>
            <w:tcW w:w="1275" w:type="dxa"/>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22342</w:t>
            </w:r>
          </w:p>
        </w:tc>
        <w:tc>
          <w:tcPr>
            <w:tcW w:w="1134" w:type="dxa"/>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20927</w:t>
            </w:r>
          </w:p>
        </w:tc>
        <w:tc>
          <w:tcPr>
            <w:tcW w:w="1276" w:type="dxa"/>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19633</w:t>
            </w:r>
          </w:p>
        </w:tc>
        <w:tc>
          <w:tcPr>
            <w:tcW w:w="1382" w:type="dxa"/>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18468</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2.1.2. Заместителям руководителя, руководителям филиала устанавливается предельный уровень соотношения среднемесячной заработной платы заместителя руководителя, руководителя филиала и среднемесячной заработной платы работников бюджетного и автономного учреждения (без учета заработной платы руководителя бюджетного и автономного учреждения, его заместителей, руководителя филиала) (далее - предельная кратность) в следующем размере:</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tbl>
      <w:tblPr>
        <w:tblStyle w:val="a3"/>
        <w:tblW w:w="0" w:type="auto"/>
        <w:tblLook w:val="04A0" w:firstRow="1" w:lastRow="0" w:firstColumn="1" w:lastColumn="0" w:noHBand="0" w:noVBand="1"/>
      </w:tblPr>
      <w:tblGrid>
        <w:gridCol w:w="861"/>
        <w:gridCol w:w="6823"/>
        <w:gridCol w:w="1660"/>
      </w:tblGrid>
      <w:tr w:rsidR="00E23B1C" w:rsidRPr="002500D1" w:rsidTr="00B03262">
        <w:tc>
          <w:tcPr>
            <w:tcW w:w="861"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№п/п</w:t>
            </w:r>
          </w:p>
        </w:tc>
        <w:tc>
          <w:tcPr>
            <w:tcW w:w="7045"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Среднегодовое количество обучающихся (человек) бюджетного и автономного учреждения</w:t>
            </w:r>
          </w:p>
        </w:tc>
        <w:tc>
          <w:tcPr>
            <w:tcW w:w="1664"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предельная кратность</w:t>
            </w:r>
          </w:p>
        </w:tc>
      </w:tr>
      <w:tr w:rsidR="00E23B1C" w:rsidRPr="002500D1" w:rsidTr="00B03262">
        <w:tc>
          <w:tcPr>
            <w:tcW w:w="86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704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250 включительно</w:t>
            </w:r>
          </w:p>
        </w:tc>
        <w:tc>
          <w:tcPr>
            <w:tcW w:w="1664"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2,5</w:t>
            </w:r>
          </w:p>
        </w:tc>
      </w:tr>
      <w:tr w:rsidR="00E23B1C" w:rsidRPr="002500D1" w:rsidTr="00B03262">
        <w:tc>
          <w:tcPr>
            <w:tcW w:w="86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704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251 до 500 включительно</w:t>
            </w:r>
          </w:p>
        </w:tc>
        <w:tc>
          <w:tcPr>
            <w:tcW w:w="1664"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3,0</w:t>
            </w:r>
          </w:p>
        </w:tc>
      </w:tr>
      <w:tr w:rsidR="00E23B1C" w:rsidRPr="002500D1" w:rsidTr="00B03262">
        <w:tc>
          <w:tcPr>
            <w:tcW w:w="86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704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501 до 1000 включительно</w:t>
            </w:r>
          </w:p>
        </w:tc>
        <w:tc>
          <w:tcPr>
            <w:tcW w:w="1664"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3,5</w:t>
            </w:r>
          </w:p>
        </w:tc>
      </w:tr>
      <w:tr w:rsidR="00E23B1C" w:rsidRPr="002500D1" w:rsidTr="00B03262">
        <w:tc>
          <w:tcPr>
            <w:tcW w:w="86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704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1001 до 2000 включительно</w:t>
            </w:r>
          </w:p>
        </w:tc>
        <w:tc>
          <w:tcPr>
            <w:tcW w:w="1664"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4,0</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Среднемесячная заработная плата руководителя филиала не может быть выше среднемесячной заработной платы руководителя бюджетного и автономного учреждения, в структуре которого находится филиал.</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установленной предельной кратности является обязательным для включения в трудовой договор.</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Для заместителей руководителей муниципальных дошкольных образовательных учреждений предельная кратность равна 3,5.</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Соотношение среднемесячной заработной платы для заместителей руководителя, руководителей филиала и среднемесячной заработной платы работников этих бюджетных и автономных учреждений (без учета заработной </w:t>
      </w:r>
      <w:r w:rsidRPr="002500D1">
        <w:rPr>
          <w:rFonts w:ascii="Times New Roman" w:hAnsi="Times New Roman" w:cs="Times New Roman"/>
          <w:color w:val="000000" w:themeColor="text1"/>
          <w:sz w:val="28"/>
          <w:szCs w:val="28"/>
        </w:rPr>
        <w:lastRenderedPageBreak/>
        <w:t>платы руководителя бюджетного и автономного учреждения, его заместителей, руководителей филиала), формируемой за счет всех источников финансового обеспечения, рассчитывается за предыдущий календарный год.</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Соотношение среднемесячной заработной платы заместителей руководителя, руководителей филиала и среднемесячной заработной платы работников бюджетного и автономного учреждения определяется путем деления среднемесячной заработной платы заместителей руководителя, руководителя филиала соответствующего бюджетного и автономного учреждения на среднемесячную заработную плату работников этого учреждения (без учета заработной платы руководителя бюджетного и автономного учреждения, его заместителей, руководителя филиала). Определение размера среднемесячной заработной платы в указанных целях осуществляется в соответствии с Постановлением Правительства Российской Федерации от 24 декабря 2007 года № 922 «Об особенностях порядка исчисления средней заработной платы».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определении предельной кратности к величине средней заработной платы работников бюджетного и автономного учреждения учитываются выплаты по основной должности заместителей руководителя, руководителей филиала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случае превышения предельной кратности средней заработной платы заместителей руководителя, руководителей филиала сумма стимулирующих выплат уменьшается на размер превышения.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2.1.3. Размеры должностных окладов, ставок заработной платы по профессиональной квалификационной группе «Должности работников учебно-вспомогательного персонала»:</w:t>
      </w:r>
    </w:p>
    <w:tbl>
      <w:tblPr>
        <w:tblStyle w:val="a3"/>
        <w:tblW w:w="9570" w:type="dxa"/>
        <w:tblLook w:val="04A0" w:firstRow="1" w:lastRow="0" w:firstColumn="1" w:lastColumn="0" w:noHBand="0" w:noVBand="1"/>
      </w:tblPr>
      <w:tblGrid>
        <w:gridCol w:w="675"/>
        <w:gridCol w:w="4012"/>
        <w:gridCol w:w="3075"/>
        <w:gridCol w:w="1808"/>
      </w:tblGrid>
      <w:tr w:rsidR="00E23B1C" w:rsidRPr="002500D1" w:rsidTr="00B03262">
        <w:tc>
          <w:tcPr>
            <w:tcW w:w="675"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N п/п</w:t>
            </w:r>
          </w:p>
        </w:tc>
        <w:tc>
          <w:tcPr>
            <w:tcW w:w="4012"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3075"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служащих, отнесенные к квалификационным уровням</w:t>
            </w:r>
          </w:p>
        </w:tc>
        <w:tc>
          <w:tcPr>
            <w:tcW w:w="1808"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E23B1C" w:rsidRPr="002500D1" w:rsidTr="00B03262">
        <w:tc>
          <w:tcPr>
            <w:tcW w:w="67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8895" w:type="dxa"/>
            <w:gridSpan w:val="3"/>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Должности работников учебно-вспомогательного персонала </w:t>
            </w:r>
          </w:p>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первого уровня</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012"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307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вожатый, помощник воспитателя</w:t>
            </w:r>
          </w:p>
        </w:tc>
        <w:tc>
          <w:tcPr>
            <w:tcW w:w="180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6744</w:t>
            </w:r>
          </w:p>
        </w:tc>
      </w:tr>
      <w:tr w:rsidR="00E23B1C" w:rsidRPr="002500D1" w:rsidTr="00B03262">
        <w:tc>
          <w:tcPr>
            <w:tcW w:w="67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8895" w:type="dxa"/>
            <w:gridSpan w:val="3"/>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Должности работников учебно-вспомогательного персонала </w:t>
            </w:r>
          </w:p>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второго уровня</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4012"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307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младший воспитатель</w:t>
            </w:r>
          </w:p>
        </w:tc>
        <w:tc>
          <w:tcPr>
            <w:tcW w:w="180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7011</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2.1.4. Размеры должностных окладов, ставок заработной платы по профессиональной квалификационной группе «Должности педагогических работников»:</w:t>
      </w:r>
    </w:p>
    <w:tbl>
      <w:tblPr>
        <w:tblStyle w:val="a3"/>
        <w:tblW w:w="0" w:type="auto"/>
        <w:tblLook w:val="04A0" w:firstRow="1" w:lastRow="0" w:firstColumn="1" w:lastColumn="0" w:noHBand="0" w:noVBand="1"/>
      </w:tblPr>
      <w:tblGrid>
        <w:gridCol w:w="665"/>
        <w:gridCol w:w="2618"/>
        <w:gridCol w:w="3832"/>
        <w:gridCol w:w="2229"/>
      </w:tblGrid>
      <w:tr w:rsidR="00E23B1C" w:rsidRPr="002500D1" w:rsidTr="00B03262">
        <w:tc>
          <w:tcPr>
            <w:tcW w:w="665"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2618"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3832"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педагогических работников, отнесенные к квалификационным уровням</w:t>
            </w:r>
          </w:p>
        </w:tc>
        <w:tc>
          <w:tcPr>
            <w:tcW w:w="2229"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ставка заработной платы (рублей)</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618"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383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инструктор по физической культуре; музыкальный руководитель; старший вожатый</w:t>
            </w:r>
          </w:p>
        </w:tc>
        <w:tc>
          <w:tcPr>
            <w:tcW w:w="222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9143</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2618"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383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концертмейстер; педагог дополнительного образования; педагог-организатор; социальный педагог; тренер-преподаватель</w:t>
            </w:r>
          </w:p>
        </w:tc>
        <w:tc>
          <w:tcPr>
            <w:tcW w:w="222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9693</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2618"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383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воспитатель; методист; педагог-психолог; старший педагог дополнительного образования; старший тренер-преподаватель</w:t>
            </w:r>
          </w:p>
        </w:tc>
        <w:tc>
          <w:tcPr>
            <w:tcW w:w="222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10311</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2618"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383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преподаватель; преподаватель - организатор основ безопасности жизнедеятельности, старший воспитатель; </w:t>
            </w:r>
            <w:proofErr w:type="spellStart"/>
            <w:r w:rsidRPr="002500D1">
              <w:rPr>
                <w:rFonts w:ascii="Times New Roman" w:hAnsi="Times New Roman" w:cs="Times New Roman"/>
                <w:color w:val="000000" w:themeColor="text1"/>
                <w:sz w:val="28"/>
                <w:szCs w:val="28"/>
              </w:rPr>
              <w:t>тьютор</w:t>
            </w:r>
            <w:proofErr w:type="spellEnd"/>
            <w:r w:rsidRPr="002500D1">
              <w:rPr>
                <w:rFonts w:ascii="Times New Roman" w:hAnsi="Times New Roman" w:cs="Times New Roman"/>
                <w:color w:val="000000" w:themeColor="text1"/>
                <w:sz w:val="28"/>
                <w:szCs w:val="28"/>
              </w:rPr>
              <w:t>; педагог-библиотекарь; учитель-дефектолог; учитель-логопед (логопед); учитель</w:t>
            </w:r>
          </w:p>
        </w:tc>
        <w:tc>
          <w:tcPr>
            <w:tcW w:w="222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11000</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2618" w:type="dxa"/>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3832"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Советник директора по воспитанию и взаимодействию с детскими общественными объединениями</w:t>
            </w:r>
          </w:p>
        </w:tc>
        <w:tc>
          <w:tcPr>
            <w:tcW w:w="222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11000</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2.1.5. Должностные оклады по профессиональной квалификационной группе должностей руководителей структурных подразделений: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053"/>
        <w:gridCol w:w="4678"/>
        <w:gridCol w:w="2059"/>
      </w:tblGrid>
      <w:tr w:rsidR="00E23B1C" w:rsidRPr="002500D1" w:rsidTr="00B03262">
        <w:tc>
          <w:tcPr>
            <w:tcW w:w="566"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2053"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4678"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отнесенные к квалификационным уровням</w:t>
            </w:r>
          </w:p>
        </w:tc>
        <w:tc>
          <w:tcPr>
            <w:tcW w:w="2059" w:type="dxa"/>
            <w:vAlign w:val="center"/>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E23B1C" w:rsidRPr="002500D1" w:rsidTr="00B03262">
        <w:trPr>
          <w:trHeight w:val="166"/>
        </w:trPr>
        <w:tc>
          <w:tcPr>
            <w:tcW w:w="566"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053"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67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заведующий (начальник) структурным подразделением: кабинетом, лабораторией, отделом, </w:t>
            </w:r>
            <w:r w:rsidRPr="002500D1">
              <w:rPr>
                <w:rFonts w:ascii="Times New Roman" w:hAnsi="Times New Roman" w:cs="Times New Roman"/>
                <w:color w:val="000000" w:themeColor="text1"/>
                <w:sz w:val="28"/>
                <w:szCs w:val="28"/>
              </w:rPr>
              <w:lastRenderedPageBreak/>
              <w:t>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2059"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9391</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2.2. Размеры должностных окладов работников по должностям профессиональной квалификационной группы «Общеотраслевые должности служащих»:</w:t>
      </w:r>
    </w:p>
    <w:tbl>
      <w:tblPr>
        <w:tblStyle w:val="a3"/>
        <w:tblW w:w="0" w:type="auto"/>
        <w:tblLayout w:type="fixed"/>
        <w:tblLook w:val="04A0" w:firstRow="1" w:lastRow="0" w:firstColumn="1" w:lastColumn="0" w:noHBand="0" w:noVBand="1"/>
      </w:tblPr>
      <w:tblGrid>
        <w:gridCol w:w="3010"/>
        <w:gridCol w:w="4965"/>
        <w:gridCol w:w="100"/>
        <w:gridCol w:w="1269"/>
      </w:tblGrid>
      <w:tr w:rsidR="00E23B1C" w:rsidRPr="002500D1" w:rsidTr="00B03262">
        <w:tc>
          <w:tcPr>
            <w:tcW w:w="3010"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p>
        </w:tc>
        <w:tc>
          <w:tcPr>
            <w:tcW w:w="5065" w:type="dxa"/>
            <w:gridSpan w:val="2"/>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должностей, входящих в профессиональные квалификационные группы и квалификационные уровни</w:t>
            </w:r>
          </w:p>
        </w:tc>
        <w:tc>
          <w:tcPr>
            <w:tcW w:w="1269"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E23B1C" w:rsidRPr="002500D1" w:rsidTr="00B03262">
        <w:tc>
          <w:tcPr>
            <w:tcW w:w="9344" w:type="dxa"/>
            <w:gridSpan w:val="4"/>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«Общеотраслевые должности служащих первого уровня»</w:t>
            </w:r>
          </w:p>
        </w:tc>
      </w:tr>
      <w:tr w:rsidR="00E23B1C" w:rsidRPr="002500D1" w:rsidTr="00B03262">
        <w:trPr>
          <w:trHeight w:val="605"/>
        </w:trPr>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9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делопроизводитель, секретарь</w:t>
            </w:r>
          </w:p>
        </w:tc>
        <w:tc>
          <w:tcPr>
            <w:tcW w:w="1369" w:type="dxa"/>
            <w:gridSpan w:val="2"/>
            <w:vAlign w:val="bottom"/>
          </w:tcPr>
          <w:p w:rsidR="00E23B1C" w:rsidRPr="002500D1" w:rsidRDefault="00E23B1C" w:rsidP="00B03262">
            <w:pPr>
              <w:pStyle w:val="ConsPlusNormal"/>
              <w:ind w:left="708" w:hanging="708"/>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6744</w:t>
            </w:r>
          </w:p>
        </w:tc>
      </w:tr>
      <w:tr w:rsidR="00E23B1C" w:rsidRPr="002500D1" w:rsidTr="00B03262">
        <w:tc>
          <w:tcPr>
            <w:tcW w:w="9344" w:type="dxa"/>
            <w:gridSpan w:val="4"/>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Профессиональная квалификационная группа </w:t>
            </w:r>
          </w:p>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«Общеотраслевые должности служащих второго уровня»</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9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секретарь руководителя, лаборант</w:t>
            </w:r>
          </w:p>
        </w:tc>
        <w:tc>
          <w:tcPr>
            <w:tcW w:w="1369" w:type="dxa"/>
            <w:gridSpan w:val="2"/>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7276</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9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заведующие: складом, хозяйством</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7407</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9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заведующий производством (шеф-повар)</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7672</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49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механик</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7935</w:t>
            </w:r>
          </w:p>
        </w:tc>
      </w:tr>
      <w:tr w:rsidR="00E23B1C" w:rsidRPr="002500D1" w:rsidTr="00B03262">
        <w:tc>
          <w:tcPr>
            <w:tcW w:w="9344" w:type="dxa"/>
            <w:gridSpan w:val="4"/>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«Общеотраслевые должности служащих третьего уровня»</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без категории: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8334</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 категория: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8597</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3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 категория: инженер всех специальностей, экономист, методист, программист, юрисконсульт, специалист по кадрам, специалист в области охраны труда, специалист по работе с молодежью</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8863</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ведущие: инженер всех специальностей, экономист, программист, юрисконсульт</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9127</w:t>
            </w:r>
          </w:p>
        </w:tc>
      </w:tr>
      <w:tr w:rsidR="00E23B1C" w:rsidRPr="002500D1" w:rsidTr="00B03262">
        <w:tc>
          <w:tcPr>
            <w:tcW w:w="9344" w:type="dxa"/>
            <w:gridSpan w:val="4"/>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«Общеотраслевые должности служащих четвертого уровня»</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начальники отделов: информации, кадров, планово-экономического, технического, финансового, юридического и др.</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11638</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квалификационный уровень</w:t>
            </w:r>
          </w:p>
        </w:tc>
        <w:tc>
          <w:tcPr>
            <w:tcW w:w="4965"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главные: экономист, технолог и др.</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12036</w:t>
            </w:r>
          </w:p>
        </w:tc>
      </w:tr>
      <w:tr w:rsidR="00E23B1C" w:rsidRPr="002500D1" w:rsidTr="00B03262">
        <w:tc>
          <w:tcPr>
            <w:tcW w:w="3010"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49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директор (начальник, заведующий) филиала, другого структурного подразделения</w:t>
            </w:r>
          </w:p>
        </w:tc>
        <w:tc>
          <w:tcPr>
            <w:tcW w:w="1369" w:type="dxa"/>
            <w:gridSpan w:val="2"/>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12433</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2.3. Размеры должностных окладов медицинских работников, работников культуры, включенных в штатные расписания бюджетных и автономных учреждений:</w:t>
      </w:r>
    </w:p>
    <w:tbl>
      <w:tblPr>
        <w:tblStyle w:val="a3"/>
        <w:tblW w:w="0" w:type="auto"/>
        <w:tblLook w:val="04A0" w:firstRow="1" w:lastRow="0" w:firstColumn="1" w:lastColumn="0" w:noHBand="0" w:noVBand="1"/>
      </w:tblPr>
      <w:tblGrid>
        <w:gridCol w:w="665"/>
        <w:gridCol w:w="3813"/>
        <w:gridCol w:w="3058"/>
        <w:gridCol w:w="1808"/>
      </w:tblGrid>
      <w:tr w:rsidR="00E23B1C" w:rsidRPr="002500D1" w:rsidTr="00B03262">
        <w:tc>
          <w:tcPr>
            <w:tcW w:w="665"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3813"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Квалификационный уровень</w:t>
            </w:r>
          </w:p>
        </w:tc>
        <w:tc>
          <w:tcPr>
            <w:tcW w:w="3058"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служащих, отнесенные к квалификационным уровням</w:t>
            </w:r>
          </w:p>
        </w:tc>
        <w:tc>
          <w:tcPr>
            <w:tcW w:w="1808"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должностной оклад (рублей)</w:t>
            </w:r>
          </w:p>
        </w:tc>
      </w:tr>
      <w:tr w:rsidR="00E23B1C" w:rsidRPr="002500D1" w:rsidTr="00B03262">
        <w:tc>
          <w:tcPr>
            <w:tcW w:w="6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8679" w:type="dxa"/>
            <w:gridSpan w:val="3"/>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«Средний медицинский и фармацевтический персонал»</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3813"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квалификационный уровень</w:t>
            </w:r>
          </w:p>
        </w:tc>
        <w:tc>
          <w:tcPr>
            <w:tcW w:w="305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медицинская сестра</w:t>
            </w:r>
          </w:p>
        </w:tc>
        <w:tc>
          <w:tcPr>
            <w:tcW w:w="1808"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11022</w:t>
            </w:r>
          </w:p>
        </w:tc>
      </w:tr>
      <w:tr w:rsidR="00E23B1C" w:rsidRPr="002500D1" w:rsidTr="00B03262">
        <w:tc>
          <w:tcPr>
            <w:tcW w:w="665" w:type="dxa"/>
          </w:tcPr>
          <w:p w:rsidR="00E23B1C" w:rsidRPr="002500D1" w:rsidRDefault="00E23B1C" w:rsidP="00B03262">
            <w:pPr>
              <w:pStyle w:val="ConsPlusNormal"/>
              <w:jc w:val="both"/>
              <w:rPr>
                <w:rFonts w:ascii="Times New Roman" w:hAnsi="Times New Roman" w:cs="Times New Roman"/>
                <w:color w:val="000000" w:themeColor="text1"/>
                <w:sz w:val="28"/>
                <w:szCs w:val="28"/>
              </w:rPr>
            </w:pPr>
          </w:p>
        </w:tc>
        <w:tc>
          <w:tcPr>
            <w:tcW w:w="8679" w:type="dxa"/>
            <w:gridSpan w:val="3"/>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Профессиональная квалификационная группа «Должности работников, занятых в библиотеках»</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381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отнесенные к ПКГ «Должности работников культуры, искусства и кинематографии ведущего звена»</w:t>
            </w:r>
          </w:p>
        </w:tc>
        <w:tc>
          <w:tcPr>
            <w:tcW w:w="305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библиотекарь</w:t>
            </w:r>
          </w:p>
        </w:tc>
        <w:tc>
          <w:tcPr>
            <w:tcW w:w="1808"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8108</w:t>
            </w:r>
          </w:p>
        </w:tc>
      </w:tr>
      <w:tr w:rsidR="00E23B1C" w:rsidRPr="002500D1" w:rsidTr="00B03262">
        <w:tc>
          <w:tcPr>
            <w:tcW w:w="66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381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Должности руководящего состава культуры, искусства и кинематографии</w:t>
            </w:r>
          </w:p>
        </w:tc>
        <w:tc>
          <w:tcPr>
            <w:tcW w:w="305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заведующий отделом (сектором) библиотеки</w:t>
            </w:r>
          </w:p>
        </w:tc>
        <w:tc>
          <w:tcPr>
            <w:tcW w:w="1808"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9534</w:t>
            </w:r>
          </w:p>
        </w:tc>
      </w:tr>
    </w:tbl>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2.4. Размеры должностных окладов рабочих бюджетных и автономных учреждений устанавливаются в зависимости от разрядов выполняемых работ:</w:t>
      </w:r>
    </w:p>
    <w:tbl>
      <w:tblPr>
        <w:tblStyle w:val="a3"/>
        <w:tblW w:w="9351" w:type="dxa"/>
        <w:tblLook w:val="04A0" w:firstRow="1" w:lastRow="0" w:firstColumn="1" w:lastColumn="0" w:noHBand="0" w:noVBand="1"/>
      </w:tblPr>
      <w:tblGrid>
        <w:gridCol w:w="8359"/>
        <w:gridCol w:w="992"/>
      </w:tblGrid>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4944</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5180</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5414</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6829</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6908</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7221</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7378</w:t>
            </w:r>
          </w:p>
        </w:tc>
      </w:tr>
      <w:tr w:rsidR="00E23B1C" w:rsidRPr="002500D1" w:rsidTr="00B03262">
        <w:tc>
          <w:tcPr>
            <w:tcW w:w="8359"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 разряд работ в соответствии с Единым тарифно-квалификационным справочником работ и профессий рабочих</w:t>
            </w:r>
          </w:p>
        </w:tc>
        <w:tc>
          <w:tcPr>
            <w:tcW w:w="99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8130</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2.4.1. К высококвалифицированным рабочим относятся рабочие, имеющие высший разряд согласно Единому тарифно-квалификационному справочнику (далее - ЕТКС) и выполняющие работы, предусмотренные этим разрядом, или высшей сложности. Оклады могут устанавливаться высококвалифицированным рабочим, постоянно занятым на особо сложных и ответственных работах, к качеству </w:t>
      </w:r>
      <w:proofErr w:type="gramStart"/>
      <w:r w:rsidRPr="002500D1">
        <w:rPr>
          <w:rFonts w:ascii="Times New Roman" w:hAnsi="Times New Roman" w:cs="Times New Roman"/>
          <w:color w:val="000000" w:themeColor="text1"/>
          <w:sz w:val="28"/>
          <w:szCs w:val="28"/>
        </w:rPr>
        <w:t>исполнения</w:t>
      </w:r>
      <w:proofErr w:type="gramEnd"/>
      <w:r w:rsidRPr="002500D1">
        <w:rPr>
          <w:rFonts w:ascii="Times New Roman" w:hAnsi="Times New Roman" w:cs="Times New Roman"/>
          <w:color w:val="000000" w:themeColor="text1"/>
          <w:sz w:val="28"/>
          <w:szCs w:val="28"/>
        </w:rPr>
        <w:t xml:space="preserve"> которых предъявляются специальные требования.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2.4.2. В положениях об оплате труда работников бюджетных и автономных учреждений под каждым разрядом выполняемых работ должны быть указаны наименования профессий рабочих, включенных в штатное расписание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Title"/>
        <w:ind w:firstLine="709"/>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III. Выплаты компенсационного характера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правовыми актами Ставропольского края.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бюджетных и автономных учреждений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нормативными правовыми актами Ставропольского края, содержащими </w:t>
      </w:r>
      <w:r w:rsidRPr="002500D1">
        <w:rPr>
          <w:rFonts w:ascii="Times New Roman" w:hAnsi="Times New Roman" w:cs="Times New Roman"/>
          <w:color w:val="000000" w:themeColor="text1"/>
          <w:sz w:val="28"/>
          <w:szCs w:val="28"/>
        </w:rPr>
        <w:lastRenderedPageBreak/>
        <w:t>нормы трудового права, коллективными договорами и соглашениями.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3.3. Размеры и условия осуществления выплат компенсационного характера конкретизируются в трудовых договорах работников.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3.4. Выплаты работникам, занятым на работах с вредными и (или) опасными условиями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3.4.1. Работникам бюджетных и автономных учреждений, занятым на работах с вредными и (или) опасными условиями труда, установленными по результатам специальной оценки условий труда, минимальный размер повышения оплаты труда составляет 4 процента тарифной ставки (оклада), в том числе:</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12 процентов ставки (оклада) за работу с вредными условиями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24 процентов ставки (оклада) за работу в опасных условиях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 Выплаты за работу в местностях с особыми климатическими условиями.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3.5.1. За работу в пустынных и безводных местностях к заработной плате устанавливается коэффициент: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территории Благодарненского муниципального округа: 1,1.</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3.6.1. Оплата труда работников за работу в ночное время (с 22-00 часов до 6-00 часов) в размере 35 процентов часовой тарифной ставки (оклада), рассчитанного за каждый час работы в ночное время.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3.6.2. Оплата за работу в выходные и нерабочие праздничные дни.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Оплата труда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Российской Федерации (с учетом Постановления Конституционного суда Российской Федерации от 28 июня 2018 года №26-п).</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3.6.3. Оплата за сверхурочную работу.</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 Выплаты за работу в условиях, отклоняющихся от нормальных.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3.6.4.1. Выплаты за совмещение профессий (должностей), расширение зоны обслуживания, увеличение объема выполняемых работ.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Работникам бюджетных и автономных учреждений,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w:t>
      </w:r>
      <w:r w:rsidRPr="002500D1">
        <w:rPr>
          <w:rFonts w:ascii="Times New Roman" w:hAnsi="Times New Roman" w:cs="Times New Roman"/>
          <w:color w:val="000000" w:themeColor="text1"/>
          <w:sz w:val="28"/>
          <w:szCs w:val="28"/>
        </w:rPr>
        <w:lastRenderedPageBreak/>
        <w:t>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выплата за совмещение профессий (должностей) или за исполнение обязанностей временно отсутствующего работника. 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выполнении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выплата за расширение зоны обслуживания или увеличение объема выполняемых работ.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Заработная плата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 При установлении размера доплаты за совмещение не включаются компенсационные выплаты за выполнение работ в условиях, отклоняющихся от нормальных, если данная выплата уже установлена по основной должности.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за совмещение профессий (должностей), расширение зоны обслуживания, увеличения объема выполняемых работ устанавливаются при наличии и за счет фонда заработной платы по вакантной должности или должности временно отсутствующего работника.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3.6.4.2. Работникам бюджетных и автономных учреждений за выполнение дополнительных работ, не входящих в должностные обязанности, устанавливаются следующие доплаты:</w:t>
      </w:r>
    </w:p>
    <w:tbl>
      <w:tblPr>
        <w:tblStyle w:val="a3"/>
        <w:tblW w:w="0" w:type="auto"/>
        <w:tblLook w:val="04A0" w:firstRow="1" w:lastRow="0" w:firstColumn="1" w:lastColumn="0" w:noHBand="0" w:noVBand="1"/>
      </w:tblPr>
      <w:tblGrid>
        <w:gridCol w:w="671"/>
        <w:gridCol w:w="6731"/>
        <w:gridCol w:w="1942"/>
      </w:tblGrid>
      <w:tr w:rsidR="00E23B1C" w:rsidRPr="002500D1" w:rsidTr="00B03262">
        <w:tc>
          <w:tcPr>
            <w:tcW w:w="675"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w:t>
            </w:r>
          </w:p>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п/п</w:t>
            </w:r>
          </w:p>
        </w:tc>
        <w:tc>
          <w:tcPr>
            <w:tcW w:w="6919"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работ</w:t>
            </w:r>
          </w:p>
        </w:tc>
        <w:tc>
          <w:tcPr>
            <w:tcW w:w="1976" w:type="dxa"/>
          </w:tcPr>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размер </w:t>
            </w:r>
            <w:proofErr w:type="spellStart"/>
            <w:r w:rsidRPr="002500D1">
              <w:rPr>
                <w:rFonts w:ascii="Times New Roman" w:hAnsi="Times New Roman" w:cs="Times New Roman"/>
                <w:color w:val="000000" w:themeColor="text1"/>
                <w:sz w:val="28"/>
                <w:szCs w:val="28"/>
              </w:rPr>
              <w:t>вып</w:t>
            </w:r>
            <w:r>
              <w:rPr>
                <w:rFonts w:ascii="Times New Roman" w:hAnsi="Times New Roman" w:cs="Times New Roman"/>
                <w:color w:val="000000" w:themeColor="text1"/>
                <w:sz w:val="28"/>
                <w:szCs w:val="28"/>
              </w:rPr>
              <w:t>ла</w:t>
            </w:r>
            <w:proofErr w:type="spellEnd"/>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ты в </w:t>
            </w:r>
            <w:proofErr w:type="spellStart"/>
            <w:r w:rsidRPr="002500D1">
              <w:rPr>
                <w:rFonts w:ascii="Times New Roman" w:hAnsi="Times New Roman" w:cs="Times New Roman"/>
                <w:color w:val="000000" w:themeColor="text1"/>
                <w:sz w:val="28"/>
                <w:szCs w:val="28"/>
              </w:rPr>
              <w:t>процен</w:t>
            </w:r>
            <w:proofErr w:type="spellEnd"/>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тах</w:t>
            </w:r>
            <w:proofErr w:type="spellEnd"/>
            <w:r w:rsidRPr="002500D1">
              <w:rPr>
                <w:rFonts w:ascii="Times New Roman" w:hAnsi="Times New Roman" w:cs="Times New Roman"/>
                <w:color w:val="000000" w:themeColor="text1"/>
                <w:sz w:val="28"/>
                <w:szCs w:val="28"/>
              </w:rPr>
              <w:t xml:space="preserve"> к </w:t>
            </w:r>
            <w:proofErr w:type="spellStart"/>
            <w:r w:rsidRPr="002500D1">
              <w:rPr>
                <w:rFonts w:ascii="Times New Roman" w:hAnsi="Times New Roman" w:cs="Times New Roman"/>
                <w:color w:val="000000" w:themeColor="text1"/>
                <w:sz w:val="28"/>
                <w:szCs w:val="28"/>
              </w:rPr>
              <w:t>должнос</w:t>
            </w:r>
            <w:proofErr w:type="spellEnd"/>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тному</w:t>
            </w:r>
            <w:proofErr w:type="spellEnd"/>
            <w:r w:rsidRPr="002500D1">
              <w:rPr>
                <w:rFonts w:ascii="Times New Roman" w:hAnsi="Times New Roman" w:cs="Times New Roman"/>
                <w:color w:val="000000" w:themeColor="text1"/>
                <w:sz w:val="28"/>
                <w:szCs w:val="28"/>
              </w:rPr>
              <w:t xml:space="preserve"> окладу (ставке </w:t>
            </w:r>
            <w:proofErr w:type="spellStart"/>
            <w:r w:rsidRPr="002500D1">
              <w:rPr>
                <w:rFonts w:ascii="Times New Roman" w:hAnsi="Times New Roman" w:cs="Times New Roman"/>
                <w:color w:val="000000" w:themeColor="text1"/>
                <w:sz w:val="28"/>
                <w:szCs w:val="28"/>
              </w:rPr>
              <w:t>зар</w:t>
            </w:r>
            <w:r>
              <w:rPr>
                <w:rFonts w:ascii="Times New Roman" w:hAnsi="Times New Roman" w:cs="Times New Roman"/>
                <w:color w:val="000000" w:themeColor="text1"/>
                <w:sz w:val="28"/>
                <w:szCs w:val="28"/>
              </w:rPr>
              <w:t>або</w:t>
            </w:r>
            <w:proofErr w:type="spellEnd"/>
          </w:p>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тной</w:t>
            </w:r>
            <w:proofErr w:type="spellEnd"/>
            <w:r w:rsidRPr="002500D1">
              <w:rPr>
                <w:rFonts w:ascii="Times New Roman" w:hAnsi="Times New Roman" w:cs="Times New Roman"/>
                <w:color w:val="000000" w:themeColor="text1"/>
                <w:sz w:val="28"/>
                <w:szCs w:val="28"/>
              </w:rPr>
              <w:t xml:space="preserve"> платы)</w:t>
            </w:r>
          </w:p>
        </w:tc>
      </w:tr>
      <w:tr w:rsidR="00E23B1C" w:rsidRPr="002500D1" w:rsidTr="00B03262">
        <w:tc>
          <w:tcPr>
            <w:tcW w:w="675" w:type="dxa"/>
            <w:vMerge w:val="restart"/>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6919" w:type="dxa"/>
            <w:tcBorders>
              <w:bottom w:val="nil"/>
            </w:tcBorders>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классное руководство (руководство группой):</w:t>
            </w:r>
          </w:p>
        </w:tc>
        <w:tc>
          <w:tcPr>
            <w:tcW w:w="1976" w:type="dxa"/>
            <w:tcBorders>
              <w:bottom w:val="nil"/>
            </w:tcBorders>
          </w:tcPr>
          <w:p w:rsidR="00E23B1C" w:rsidRPr="002500D1" w:rsidRDefault="00E23B1C" w:rsidP="00B03262">
            <w:pPr>
              <w:pStyle w:val="ConsPlusNormal"/>
              <w:rPr>
                <w:rFonts w:ascii="Times New Roman" w:hAnsi="Times New Roman" w:cs="Times New Roman"/>
                <w:color w:val="000000" w:themeColor="text1"/>
                <w:sz w:val="28"/>
                <w:szCs w:val="28"/>
              </w:rPr>
            </w:pPr>
          </w:p>
        </w:tc>
      </w:tr>
      <w:tr w:rsidR="00E23B1C" w:rsidRPr="002500D1" w:rsidTr="00B03262">
        <w:tc>
          <w:tcPr>
            <w:tcW w:w="675" w:type="dxa"/>
            <w:vMerge/>
          </w:tcPr>
          <w:p w:rsidR="00E23B1C" w:rsidRPr="002500D1" w:rsidRDefault="00E23B1C" w:rsidP="00B03262">
            <w:pPr>
              <w:pStyle w:val="ConsPlusNormal"/>
              <w:jc w:val="center"/>
              <w:rPr>
                <w:rFonts w:ascii="Times New Roman" w:hAnsi="Times New Roman" w:cs="Times New Roman"/>
                <w:color w:val="000000" w:themeColor="text1"/>
                <w:sz w:val="28"/>
                <w:szCs w:val="28"/>
              </w:rPr>
            </w:pPr>
          </w:p>
        </w:tc>
        <w:tc>
          <w:tcPr>
            <w:tcW w:w="6919" w:type="dxa"/>
            <w:tcBorders>
              <w:top w:val="nil"/>
              <w:bottom w:val="nil"/>
            </w:tcBorders>
          </w:tcPr>
          <w:p w:rsidR="00E23B1C" w:rsidRPr="002500D1" w:rsidRDefault="00E23B1C" w:rsidP="00B03262">
            <w:pPr>
              <w:pStyle w:val="ConsPlusNormal"/>
              <w:ind w:firstLine="176"/>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1 - 4-х классов</w:t>
            </w:r>
          </w:p>
        </w:tc>
        <w:tc>
          <w:tcPr>
            <w:tcW w:w="1976" w:type="dxa"/>
            <w:tcBorders>
              <w:top w:val="nil"/>
              <w:bottom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Borders>
              <w:top w:val="nil"/>
            </w:tcBorders>
          </w:tcPr>
          <w:p w:rsidR="00E23B1C" w:rsidRPr="002500D1" w:rsidRDefault="00E23B1C" w:rsidP="00B03262">
            <w:pPr>
              <w:pStyle w:val="ConsPlusNormal"/>
              <w:ind w:firstLine="176"/>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5 - 12-х классов</w:t>
            </w:r>
          </w:p>
        </w:tc>
        <w:tc>
          <w:tcPr>
            <w:tcW w:w="1976" w:type="dxa"/>
            <w:tcBorders>
              <w:top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2.</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1 - 4-х классов за проверку письменных работ</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за проверку письменных работ, из расчета педагогической нагрузки,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русскому языку, литературе, математике</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иностранному языку, черчению, физике, химии, биологии, истории, географии, программированию, ОБЖ, музыкальной литературе</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бюджетных и автономных учреждений за руководство методическими, цикловыми, предметными, психолого-медико-педагогическими консилиумами, комиссиями, методическими объединениями, работникам за работу в аттестационных комиссиях</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Работникам, ответственным за сопровождение </w:t>
            </w:r>
            <w:r>
              <w:rPr>
                <w:rFonts w:ascii="Times New Roman" w:hAnsi="Times New Roman" w:cs="Times New Roman"/>
                <w:color w:val="000000" w:themeColor="text1"/>
                <w:sz w:val="28"/>
                <w:szCs w:val="28"/>
              </w:rPr>
              <w:t xml:space="preserve">обучающихся </w:t>
            </w:r>
            <w:r w:rsidRPr="002500D1">
              <w:rPr>
                <w:rFonts w:ascii="Times New Roman" w:hAnsi="Times New Roman" w:cs="Times New Roman"/>
                <w:color w:val="000000" w:themeColor="text1"/>
                <w:sz w:val="28"/>
                <w:szCs w:val="28"/>
              </w:rPr>
              <w:t>к школе и обратно (подвоз детей)</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6919" w:type="dxa"/>
            <w:vAlign w:val="bottom"/>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Младшим воспитателям и помощникам воспитателей бюджетных и автономных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за заведование учебными мастерскими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и другим работникам бюджетных и автономных учреждений, где отсутствует должность секретаря или делопроизводителя, за ведение делопроизводства</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9.</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работу с архивом бюджетного и автономного учреждения</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10.</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заведование учебными кабинетами (лабораториями)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11.</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заведование учебно-опытными участками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E23B1C" w:rsidRPr="002500D1" w:rsidTr="00B03262">
        <w:tc>
          <w:tcPr>
            <w:tcW w:w="675" w:type="dxa"/>
            <w:vMerge w:val="restart"/>
          </w:tcPr>
          <w:p w:rsidR="00E23B1C" w:rsidRPr="002500D1" w:rsidRDefault="00E23B1C" w:rsidP="00B03262">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12.</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проведение внеклассной работы по физическому воспитанию в школах с количеством классов:</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9 включительно</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10 до 19 включительно</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20 до 29 включительно</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Pr>
          <w:p w:rsidR="00E23B1C" w:rsidRPr="002500D1" w:rsidRDefault="00E23B1C" w:rsidP="00B03262">
            <w:pPr>
              <w:pStyle w:val="ConsPlusNormal"/>
              <w:ind w:firstLine="31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 30 и более</w:t>
            </w:r>
          </w:p>
        </w:tc>
        <w:tc>
          <w:tcPr>
            <w:tcW w:w="1976" w:type="dxa"/>
            <w:vAlign w:val="bottom"/>
          </w:tcPr>
          <w:p w:rsidR="00E23B1C"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100</w:t>
            </w:r>
          </w:p>
          <w:p w:rsidR="00E23B1C" w:rsidRDefault="00E23B1C" w:rsidP="00B03262">
            <w:pPr>
              <w:pStyle w:val="ConsPlusNormal"/>
              <w:jc w:val="right"/>
              <w:rPr>
                <w:rFonts w:ascii="Times New Roman" w:hAnsi="Times New Roman" w:cs="Times New Roman"/>
                <w:color w:val="000000" w:themeColor="text1"/>
                <w:sz w:val="28"/>
                <w:szCs w:val="28"/>
              </w:rPr>
            </w:pPr>
          </w:p>
          <w:p w:rsidR="00E23B1C" w:rsidRPr="002500D1" w:rsidRDefault="00E23B1C" w:rsidP="00B03262">
            <w:pPr>
              <w:pStyle w:val="ConsPlusNormal"/>
              <w:jc w:val="right"/>
              <w:rPr>
                <w:rFonts w:ascii="Times New Roman" w:hAnsi="Times New Roman" w:cs="Times New Roman"/>
                <w:color w:val="000000" w:themeColor="text1"/>
                <w:sz w:val="28"/>
                <w:szCs w:val="28"/>
              </w:rPr>
            </w:pPr>
          </w:p>
        </w:tc>
      </w:tr>
      <w:tr w:rsidR="00E23B1C" w:rsidRPr="002500D1" w:rsidTr="00B03262">
        <w:tc>
          <w:tcPr>
            <w:tcW w:w="675" w:type="dxa"/>
            <w:vMerge w:val="restart"/>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1</w:t>
            </w:r>
            <w:r w:rsidRPr="002500D1">
              <w:rPr>
                <w:rFonts w:ascii="Times New Roman" w:hAnsi="Times New Roman" w:cs="Times New Roman"/>
                <w:color w:val="000000" w:themeColor="text1"/>
                <w:sz w:val="28"/>
                <w:szCs w:val="28"/>
                <w:lang w:val="en-US"/>
              </w:rPr>
              <w:t>3</w:t>
            </w:r>
            <w:r w:rsidRPr="002500D1">
              <w:rPr>
                <w:rFonts w:ascii="Times New Roman" w:hAnsi="Times New Roman" w:cs="Times New Roman"/>
                <w:color w:val="000000" w:themeColor="text1"/>
                <w:sz w:val="28"/>
                <w:szCs w:val="28"/>
              </w:rPr>
              <w:t>.</w:t>
            </w:r>
          </w:p>
        </w:tc>
        <w:tc>
          <w:tcPr>
            <w:tcW w:w="6919" w:type="dxa"/>
            <w:tcBorders>
              <w:bottom w:val="nil"/>
            </w:tcBorders>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организацию трудового обучения, общественно-полезного, производительного труда и профориентацию в общеобразовательных учреждениях всех типов и видов, имеющих:</w:t>
            </w:r>
          </w:p>
        </w:tc>
        <w:tc>
          <w:tcPr>
            <w:tcW w:w="1976" w:type="dxa"/>
            <w:tcBorders>
              <w:bottom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r>
      <w:tr w:rsidR="00E23B1C" w:rsidRPr="002500D1" w:rsidTr="00B03262">
        <w:tc>
          <w:tcPr>
            <w:tcW w:w="675" w:type="dxa"/>
            <w:vMerge/>
          </w:tcPr>
          <w:p w:rsidR="00E23B1C" w:rsidRPr="002500D1" w:rsidRDefault="00E23B1C" w:rsidP="00B03262">
            <w:pPr>
              <w:pStyle w:val="ConsPlusNormal"/>
              <w:jc w:val="center"/>
              <w:rPr>
                <w:rFonts w:ascii="Times New Roman" w:hAnsi="Times New Roman" w:cs="Times New Roman"/>
                <w:color w:val="000000" w:themeColor="text1"/>
                <w:sz w:val="28"/>
                <w:szCs w:val="28"/>
              </w:rPr>
            </w:pPr>
          </w:p>
        </w:tc>
        <w:tc>
          <w:tcPr>
            <w:tcW w:w="6919" w:type="dxa"/>
            <w:tcBorders>
              <w:top w:val="nil"/>
              <w:bottom w:val="nil"/>
            </w:tcBorders>
          </w:tcPr>
          <w:p w:rsidR="00E23B1C" w:rsidRPr="002500D1" w:rsidRDefault="00E23B1C" w:rsidP="00B03262">
            <w:pPr>
              <w:pStyle w:val="ConsPlusNormal"/>
              <w:ind w:firstLine="318"/>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6 - 12 классов</w:t>
            </w:r>
          </w:p>
        </w:tc>
        <w:tc>
          <w:tcPr>
            <w:tcW w:w="1976" w:type="dxa"/>
            <w:tcBorders>
              <w:top w:val="nil"/>
              <w:bottom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Borders>
              <w:top w:val="nil"/>
              <w:bottom w:val="nil"/>
            </w:tcBorders>
          </w:tcPr>
          <w:p w:rsidR="00E23B1C" w:rsidRPr="002500D1" w:rsidRDefault="00E23B1C" w:rsidP="00B03262">
            <w:pPr>
              <w:pStyle w:val="ConsPlusNormal"/>
              <w:ind w:firstLine="318"/>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13 - 29 классов</w:t>
            </w:r>
          </w:p>
        </w:tc>
        <w:tc>
          <w:tcPr>
            <w:tcW w:w="1976" w:type="dxa"/>
            <w:tcBorders>
              <w:top w:val="nil"/>
              <w:bottom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35</w:t>
            </w:r>
          </w:p>
        </w:tc>
      </w:tr>
      <w:tr w:rsidR="00E23B1C" w:rsidRPr="002500D1" w:rsidTr="00B03262">
        <w:tc>
          <w:tcPr>
            <w:tcW w:w="675" w:type="dxa"/>
            <w:vMerge/>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919" w:type="dxa"/>
            <w:tcBorders>
              <w:top w:val="nil"/>
            </w:tcBorders>
          </w:tcPr>
          <w:p w:rsidR="00E23B1C" w:rsidRPr="002500D1" w:rsidRDefault="00E23B1C" w:rsidP="00B03262">
            <w:pPr>
              <w:pStyle w:val="ConsPlusNormal"/>
              <w:ind w:firstLine="318"/>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 и более классов</w:t>
            </w:r>
          </w:p>
        </w:tc>
        <w:tc>
          <w:tcPr>
            <w:tcW w:w="1976" w:type="dxa"/>
            <w:tcBorders>
              <w:top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sidRPr="002500D1">
              <w:rPr>
                <w:rFonts w:ascii="Times New Roman" w:hAnsi="Times New Roman" w:cs="Times New Roman"/>
                <w:color w:val="000000" w:themeColor="text1"/>
                <w:sz w:val="28"/>
                <w:szCs w:val="28"/>
                <w:lang w:val="en-US"/>
              </w:rPr>
              <w:t>4</w:t>
            </w:r>
            <w:r w:rsidRPr="002500D1">
              <w:rPr>
                <w:rFonts w:ascii="Times New Roman" w:hAnsi="Times New Roman" w:cs="Times New Roman"/>
                <w:color w:val="000000" w:themeColor="text1"/>
                <w:sz w:val="28"/>
                <w:szCs w:val="28"/>
              </w:rPr>
              <w:t>.</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Учителям, преподавателям за заведование учебно-консультативными пунктами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sidRPr="002500D1">
              <w:rPr>
                <w:rFonts w:ascii="Times New Roman" w:hAnsi="Times New Roman" w:cs="Times New Roman"/>
                <w:color w:val="000000" w:themeColor="text1"/>
                <w:sz w:val="28"/>
                <w:szCs w:val="28"/>
                <w:lang w:val="en-US"/>
              </w:rPr>
              <w:t>5</w:t>
            </w:r>
            <w:r w:rsidRPr="002500D1">
              <w:rPr>
                <w:rFonts w:ascii="Times New Roman" w:hAnsi="Times New Roman" w:cs="Times New Roman"/>
                <w:color w:val="000000" w:themeColor="text1"/>
                <w:sz w:val="28"/>
                <w:szCs w:val="28"/>
              </w:rPr>
              <w:t>.</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бюджетных и автономных учреждений за обслуживание вычислительной техники (при отсутствии в штатном расписании должности техника по обслуживанию вычислительной техники)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50</w:t>
            </w:r>
          </w:p>
        </w:tc>
      </w:tr>
      <w:tr w:rsidR="00E23B1C" w:rsidRPr="002500D1" w:rsidTr="00B03262">
        <w:tc>
          <w:tcPr>
            <w:tcW w:w="675" w:type="dxa"/>
          </w:tcPr>
          <w:p w:rsidR="00E23B1C" w:rsidRPr="002500D1" w:rsidRDefault="00E23B1C" w:rsidP="00B03262">
            <w:pPr>
              <w:pStyle w:val="ConsPlusNormal"/>
              <w:jc w:val="center"/>
              <w:rPr>
                <w:rFonts w:ascii="Times New Roman" w:hAnsi="Times New Roman" w:cs="Times New Roman"/>
                <w:color w:val="000000" w:themeColor="text1"/>
                <w:sz w:val="28"/>
                <w:szCs w:val="28"/>
                <w:lang w:val="en-US"/>
              </w:rPr>
            </w:pPr>
            <w:r w:rsidRPr="002500D1">
              <w:rPr>
                <w:rFonts w:ascii="Times New Roman" w:hAnsi="Times New Roman" w:cs="Times New Roman"/>
                <w:color w:val="000000" w:themeColor="text1"/>
                <w:sz w:val="28"/>
                <w:szCs w:val="28"/>
                <w:lang w:val="en-US"/>
              </w:rPr>
              <w:t>16.</w:t>
            </w:r>
          </w:p>
        </w:tc>
        <w:tc>
          <w:tcPr>
            <w:tcW w:w="69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бюджетных и автономных учреждений за выполнение административно-хозяйственных функций при отсутствии в штатном расписании бюджетного и автономного учреждения должности заместителя руководителя по административно-хозяйственной части или заведующего хозяйством</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ind w:firstLine="709"/>
        <w:jc w:val="both"/>
        <w:rPr>
          <w:rFonts w:ascii="Times New Roman" w:hAnsi="Times New Roman" w:cs="Times New Roman"/>
          <w:color w:val="000000" w:themeColor="text1"/>
          <w:sz w:val="28"/>
          <w:szCs w:val="28"/>
        </w:rPr>
      </w:pPr>
      <w:r w:rsidRPr="00884C44">
        <w:rPr>
          <w:rFonts w:ascii="Times New Roman" w:hAnsi="Times New Roman" w:cs="Times New Roman"/>
          <w:color w:val="000000" w:themeColor="text1"/>
          <w:sz w:val="28"/>
          <w:szCs w:val="28"/>
        </w:rPr>
        <w:t xml:space="preserve">Доплаты за классное руководство, проверку письменных работ устанавливаются в размере, предусмотренном настоящей таблицей, в классе (учебной группе) для детей с ограниченными возможностями здоровья с наполняемостью не менее наполняемости, установленной нормами санитарных правил СП 2.4.3648-20 </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 утвержденными постановлением Главного государственного санитарного врача Российской Федерации от 28 сентября 2020 г</w:t>
      </w:r>
      <w:r>
        <w:rPr>
          <w:rFonts w:ascii="Times New Roman" w:hAnsi="Times New Roman" w:cs="Times New Roman"/>
          <w:color w:val="000000" w:themeColor="text1"/>
          <w:sz w:val="28"/>
          <w:szCs w:val="28"/>
        </w:rPr>
        <w:t>ода</w:t>
      </w:r>
      <w:r w:rsidRPr="00884C4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84C44">
        <w:rPr>
          <w:rFonts w:ascii="Times New Roman" w:hAnsi="Times New Roman" w:cs="Times New Roman"/>
          <w:color w:val="000000" w:themeColor="text1"/>
          <w:sz w:val="28"/>
          <w:szCs w:val="28"/>
        </w:rPr>
        <w:t xml:space="preserve"> 28, или 14 человек и более в общеобразовательных учреждениях, вечерних (сменных) общеобразовательных учреждениях, кадетских школах, кадетских школах-интернатах, общеобразовательных школах-интернатах, образовательных учреждениях для детей-сирот и детей, оставшихся без попечения родителей, образовательных учреждениях для детей дошкольного и младшего школьного возраста, расположенных в сельской местности. Для классов (учебных групп) с меньшей наполняемостью расчет размера доплаты за классное руководство, проверку письменных работ пропорционально фактической наполняемости классов.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бюджетных и автономных учреждений за заведование музеем устанавливается доплата в размере 5000 рублей.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Работникам бюджетных и автономных учреждений за наставничество педагогических работников устанавливается доплата 50 процентов к должностному окладу (ставке заработной платы), но не более 5000 рублей.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eastAsia="Calibri" w:hAnsi="Times New Roman" w:cs="Times New Roman"/>
          <w:color w:val="000000" w:themeColor="text1"/>
          <w:sz w:val="28"/>
          <w:szCs w:val="28"/>
          <w:lang w:eastAsia="en-US"/>
        </w:rPr>
        <w:t>Выплаты производятся в пределах фонда оплаты труда, утвержденного на текущий финансовый год.</w:t>
      </w:r>
    </w:p>
    <w:p w:rsidR="00E23B1C"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3.6.4.3. Выплаты за выполнение работ в других условиях, отклоняющихся от нормальных, устанавливаются в следующих размерах:</w:t>
      </w:r>
    </w:p>
    <w:tbl>
      <w:tblPr>
        <w:tblStyle w:val="a3"/>
        <w:tblW w:w="0" w:type="auto"/>
        <w:tblLook w:val="04A0" w:firstRow="1" w:lastRow="0" w:firstColumn="1" w:lastColumn="0" w:noHBand="0" w:noVBand="1"/>
      </w:tblPr>
      <w:tblGrid>
        <w:gridCol w:w="698"/>
        <w:gridCol w:w="6670"/>
        <w:gridCol w:w="1976"/>
      </w:tblGrid>
      <w:tr w:rsidR="00E23B1C" w:rsidTr="00B03262">
        <w:tc>
          <w:tcPr>
            <w:tcW w:w="698"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w:t>
            </w:r>
          </w:p>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п/п</w:t>
            </w:r>
          </w:p>
        </w:tc>
        <w:tc>
          <w:tcPr>
            <w:tcW w:w="6670"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работ</w:t>
            </w:r>
          </w:p>
        </w:tc>
        <w:tc>
          <w:tcPr>
            <w:tcW w:w="1976" w:type="dxa"/>
          </w:tcPr>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размер </w:t>
            </w:r>
            <w:proofErr w:type="spellStart"/>
            <w:r w:rsidRPr="002500D1">
              <w:rPr>
                <w:rFonts w:ascii="Times New Roman" w:hAnsi="Times New Roman" w:cs="Times New Roman"/>
                <w:color w:val="000000" w:themeColor="text1"/>
                <w:sz w:val="28"/>
                <w:szCs w:val="28"/>
              </w:rPr>
              <w:t>вып</w:t>
            </w:r>
            <w:r>
              <w:rPr>
                <w:rFonts w:ascii="Times New Roman" w:hAnsi="Times New Roman" w:cs="Times New Roman"/>
                <w:color w:val="000000" w:themeColor="text1"/>
                <w:sz w:val="28"/>
                <w:szCs w:val="28"/>
              </w:rPr>
              <w:t>ла</w:t>
            </w:r>
            <w:proofErr w:type="spellEnd"/>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ты в </w:t>
            </w:r>
            <w:proofErr w:type="spellStart"/>
            <w:r w:rsidRPr="002500D1">
              <w:rPr>
                <w:rFonts w:ascii="Times New Roman" w:hAnsi="Times New Roman" w:cs="Times New Roman"/>
                <w:color w:val="000000" w:themeColor="text1"/>
                <w:sz w:val="28"/>
                <w:szCs w:val="28"/>
              </w:rPr>
              <w:t>процен</w:t>
            </w:r>
            <w:proofErr w:type="spellEnd"/>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тах</w:t>
            </w:r>
            <w:proofErr w:type="spellEnd"/>
            <w:r w:rsidRPr="002500D1">
              <w:rPr>
                <w:rFonts w:ascii="Times New Roman" w:hAnsi="Times New Roman" w:cs="Times New Roman"/>
                <w:color w:val="000000" w:themeColor="text1"/>
                <w:sz w:val="28"/>
                <w:szCs w:val="28"/>
              </w:rPr>
              <w:t xml:space="preserve"> к должно</w:t>
            </w:r>
          </w:p>
          <w:p w:rsidR="00E23B1C"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стному</w:t>
            </w:r>
            <w:proofErr w:type="spellEnd"/>
            <w:r w:rsidRPr="002500D1">
              <w:rPr>
                <w:rFonts w:ascii="Times New Roman" w:hAnsi="Times New Roman" w:cs="Times New Roman"/>
                <w:color w:val="000000" w:themeColor="text1"/>
                <w:sz w:val="28"/>
                <w:szCs w:val="28"/>
              </w:rPr>
              <w:t xml:space="preserve"> окладу (ставке </w:t>
            </w:r>
            <w:proofErr w:type="spellStart"/>
            <w:r w:rsidRPr="002500D1">
              <w:rPr>
                <w:rFonts w:ascii="Times New Roman" w:hAnsi="Times New Roman" w:cs="Times New Roman"/>
                <w:color w:val="000000" w:themeColor="text1"/>
                <w:sz w:val="28"/>
                <w:szCs w:val="28"/>
              </w:rPr>
              <w:t>зарабо</w:t>
            </w:r>
            <w:proofErr w:type="spellEnd"/>
          </w:p>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тной</w:t>
            </w:r>
            <w:proofErr w:type="spellEnd"/>
            <w:r w:rsidRPr="002500D1">
              <w:rPr>
                <w:rFonts w:ascii="Times New Roman" w:hAnsi="Times New Roman" w:cs="Times New Roman"/>
                <w:color w:val="000000" w:themeColor="text1"/>
                <w:sz w:val="28"/>
                <w:szCs w:val="28"/>
              </w:rPr>
              <w:t xml:space="preserve"> платы)</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Женщинам, работающим в сельской местности, на работах, где по условиям труда рабочий день разделен на части (с перерывом рабочего времени более 2 часов)</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r w:rsidR="00E23B1C" w:rsidTr="00B03262">
        <w:tc>
          <w:tcPr>
            <w:tcW w:w="698" w:type="dxa"/>
            <w:tcBorders>
              <w:bottom w:val="nil"/>
            </w:tcBorders>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6670" w:type="dxa"/>
            <w:tcBorders>
              <w:bottom w:val="nil"/>
            </w:tcBorders>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работу в образовательных учреждениях, имеющих специальные (коррекционные) отделения, классы, группы для обучающихся (воспитанников) с ограниченными возможностями здоровья или классы (группы) для обучающихся (воспитанников), нуждающихся в длительном лечении:</w:t>
            </w:r>
          </w:p>
        </w:tc>
        <w:tc>
          <w:tcPr>
            <w:tcW w:w="1976" w:type="dxa"/>
            <w:tcBorders>
              <w:bottom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r>
      <w:tr w:rsidR="00E23B1C" w:rsidTr="00B03262">
        <w:tc>
          <w:tcPr>
            <w:tcW w:w="698" w:type="dxa"/>
            <w:tcBorders>
              <w:top w:val="nil"/>
            </w:tcBorders>
          </w:tcPr>
          <w:p w:rsidR="00E23B1C" w:rsidRPr="002500D1" w:rsidRDefault="00E23B1C" w:rsidP="00B03262">
            <w:pPr>
              <w:pStyle w:val="ConsPlusNormal"/>
              <w:rPr>
                <w:rFonts w:ascii="Times New Roman" w:hAnsi="Times New Roman" w:cs="Times New Roman"/>
                <w:color w:val="000000" w:themeColor="text1"/>
                <w:sz w:val="28"/>
                <w:szCs w:val="28"/>
              </w:rPr>
            </w:pPr>
          </w:p>
        </w:tc>
        <w:tc>
          <w:tcPr>
            <w:tcW w:w="6670" w:type="dxa"/>
            <w:tcBorders>
              <w:top w:val="nil"/>
            </w:tcBorders>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непосредственно занятым в таких классах (группах)</w:t>
            </w:r>
          </w:p>
        </w:tc>
        <w:tc>
          <w:tcPr>
            <w:tcW w:w="1976" w:type="dxa"/>
            <w:tcBorders>
              <w:top w:val="nil"/>
            </w:tcBorders>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Специалистам за работу в образовательных учреждениях, расположенных в сельской местности</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Специалистам психолого-педагогических и медико-педагогических комиссий, логопедических пунктов</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E23B1C" w:rsidTr="00B03262">
        <w:tc>
          <w:tcPr>
            <w:tcW w:w="698"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6670"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Младшим воспитателям и помощникам воспитателей бюджетных и автономных учреждений за непосредственное осуществление воспитательных функций в процессе проведения с детьми занятий, оздоровительных мероприятий, приобщения детей к труду</w:t>
            </w:r>
          </w:p>
        </w:tc>
        <w:tc>
          <w:tcPr>
            <w:tcW w:w="1976"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r>
    </w:tbl>
    <w:p w:rsidR="00E23B1C"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Перечень должностей специалистов, которым устанавливается доплата за работу в образовательных учреждениях, расположенных в сельской местности, утверждается руководителем бюджетного и автономного учреждения по согласованию с представительным органом работников.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Компенсационные выплаты за выполнение работ в других условиях, отклоняющихся от нормальных, осуществляются с учетом нагрузки.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3.7. Педагогическим работникам муниципальных общеобразовательных организаций устанавливается ежемесячное денежное вознаграждение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классах.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Ежемесячное денежное вознаграждение выплачивается педагогическому работнику за классное руководство в классе (классах), а также в классе-комплекте,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 </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3.8. Компенсационные выплаты работникам, занятым на работах с вредными и (или) опасными условиями труда, оплата за сверхурочную работу, работу в ночное время и праздничные дни, а также выплаты за совмещение профессий (должностей), расширение зоны обслуживания и увеличение объема выполняемых работ не включаются в минимальный размер оплаты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Title"/>
        <w:jc w:val="center"/>
        <w:outlineLvl w:val="1"/>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IV. Выплаты стимулирующего характера</w:t>
      </w: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соглашениями, локальными нормативными актами бюджетного и автономного учреждения,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Размеры выплат стимулирующего характера устанавливаются бюджетными и автономными учреждениями в пределах имеющихся средств по согласованию с профсоюзным комитетом и закрепляются в коллективных договорах, соглашениях в соответствии с положением по оплате труда работников бюджетных и автономных учреждений.</w:t>
      </w:r>
    </w:p>
    <w:p w:rsidR="00E23B1C"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E23B1C"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4.2. В бюджетном и автономном учреждении устанавливаются следующие виды выплат стимулирующего характера: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интенсивность и высокие результаты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качество выполняемых работ;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премиальные выплаты по итогам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Бюджетные и автономные учреждения вправе устанавливать иные выплаты стимулирующего характера.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4.2.1. Выплаты за интенсивность и высокие результаты труда: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к заработной плате педагогических работников, отнесенных к категории молодых специалистов 50 процентов от должностного оклада. К категории молодых специалистов относятся лица в возрасте до 35 лет, принятые на работу на педагогические должности в бюджетные и автономные учреждения в течение трех лет включительно после окончания профессиональной образовательной организации или образовательной организации высшего образования.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денежные выплаты воспитателям бюджетных и автономных учреждений, реализующим образовательную программу дошкольного образования в соответствии с федеральным государственным образовательным стандартом в размере 2000 рублей по основной должности пропорционально отработанному времени;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осуществляющим полномочия по охране труда, контрактного управляющего, по безопасности (электробезопасности, дорожного движения, ГО и ЧС и т.д.), по ведению сайта бюджетного и автономного учреждения и т.д., 50 процентов от должностного оклада с конкретизацией наименования доплаты и ее размера в Положении об оплате труда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за руководство кружковой работой 25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организацию и проведение мероприятий (на время организации и проведения) в области образования (физкультуры, культуры, молодежной политики и пр.) краевого, окружного и федерального значения 35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15 процентов от должностного оклада с учетом нагрузки;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работникам рабочих специальностей за выполнение работ по нескольким смежным профессиям и специальностям при их отсутствии в </w:t>
      </w:r>
      <w:r w:rsidRPr="002500D1">
        <w:rPr>
          <w:rFonts w:ascii="Times New Roman" w:hAnsi="Times New Roman" w:cs="Times New Roman"/>
          <w:color w:val="000000" w:themeColor="text1"/>
          <w:sz w:val="28"/>
          <w:szCs w:val="28"/>
        </w:rPr>
        <w:lastRenderedPageBreak/>
        <w:t>штатном расписании бюджетного и автономного учреждения 35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педагогическим работникам бюджетных и автономных учреждений за участие в работе краевых инновационных площадок, в краевых творческих лабораториях, проводящим исследовательскую работу по обновлению содержания образования, внедрению новых педагогических технологий 20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бюджетных и автономных учреждений за личный вклад в общие результаты деятельности бюджетного и автономного учреждения, участие в подготовке и организации социально значимых мероприятий 25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тренерам-преподавателям, инструкторам-методистам, работающим в специализированных спортивных школах олимпийского резерва, школах высшего спортивного мастерства, за специализацию - 10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тренерам-преподавателям в спортивных школах и неспециализированных отделениях спортивных школах олимпийского резерва (отделениях по неолимпийским видам спорта), но при этом имеющим в числе учащихся-спортсменов, выполнивших (подтвердивших) разряд «кандидат в мастера спорта» на этапе спортивного совершенствования и имеющих звание «Мастер спорта России» на этапе высшего спортивного мастерства, за специализацию – 10 процентов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ответственным за организацию питания в бюджетных и автономных учреждениях, 20 процентов от должностного оклада, при отсутствии в штатном расписании должностей, в чьи должностные функции входит организация питания.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4.2.2. Выплаты за качество выполняемых работ осуществляются на </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за качество выполняемых работ осуществляются: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основании Перечня критериев и показателей качества предоставления образовательных услуг, утверждаемого бюджетным и автономным учреждением.</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ученой степени, почетного звания, ведомственного почетного звания (нагрудного знака);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квалификационной категории педагогическим работникам.</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бюджетного и автономного учреждения в целом.</w:t>
      </w:r>
    </w:p>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Title"/>
        <w:spacing w:line="240" w:lineRule="exact"/>
        <w:jc w:val="center"/>
        <w:outlineLvl w:val="2"/>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 xml:space="preserve">ПРИМЕРНЫЕ </w:t>
      </w:r>
    </w:p>
    <w:p w:rsidR="00E23B1C" w:rsidRPr="002500D1" w:rsidRDefault="00E23B1C" w:rsidP="00E23B1C">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показатели эффективности деятельности педагогических работников</w:t>
      </w:r>
    </w:p>
    <w:p w:rsidR="00E23B1C" w:rsidRPr="002500D1" w:rsidRDefault="00E23B1C" w:rsidP="00E23B1C">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бюджетных и автономных учреждений</w:t>
      </w:r>
    </w:p>
    <w:p w:rsidR="00E23B1C" w:rsidRPr="002500D1" w:rsidRDefault="00E23B1C" w:rsidP="00E23B1C">
      <w:pPr>
        <w:pStyle w:val="ConsPlusNormal"/>
        <w:jc w:val="both"/>
        <w:rPr>
          <w:rFonts w:ascii="Times New Roman" w:hAnsi="Times New Roman" w:cs="Times New Roman"/>
          <w:color w:val="000000" w:themeColor="text1"/>
          <w:sz w:val="28"/>
          <w:szCs w:val="28"/>
        </w:rPr>
      </w:pPr>
    </w:p>
    <w:tbl>
      <w:tblPr>
        <w:tblStyle w:val="a3"/>
        <w:tblW w:w="0" w:type="auto"/>
        <w:tblLook w:val="04A0" w:firstRow="1" w:lastRow="0" w:firstColumn="1" w:lastColumn="0" w:noHBand="0" w:noVBand="1"/>
      </w:tblPr>
      <w:tblGrid>
        <w:gridCol w:w="665"/>
        <w:gridCol w:w="5032"/>
        <w:gridCol w:w="1953"/>
        <w:gridCol w:w="1694"/>
      </w:tblGrid>
      <w:tr w:rsidR="00E23B1C" w:rsidRPr="002500D1" w:rsidTr="00B03262">
        <w:tc>
          <w:tcPr>
            <w:tcW w:w="671"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п/п</w:t>
            </w:r>
          </w:p>
        </w:tc>
        <w:tc>
          <w:tcPr>
            <w:tcW w:w="5233"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Направления</w:t>
            </w:r>
          </w:p>
        </w:tc>
        <w:tc>
          <w:tcPr>
            <w:tcW w:w="1972"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дошкольное образование</w:t>
            </w:r>
          </w:p>
        </w:tc>
        <w:tc>
          <w:tcPr>
            <w:tcW w:w="1694"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общее образование</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Реализация дополнительных проектов (экскурсионные и экспедиционные программы, групповые и индивидуальные учебные проекты обучающихся, социальные проекты, др.)</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Организация (участие) системных исследований, мониторинга индивидуальных достижений обучающихся</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Динамика индивидуальных образовательных результатов (по результатам контрольных мероприятий, промежуточной и итоговой аттестации)</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Реализация мероприятий, обеспечивающих взаимодействие с родителями обучающихся</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и результаты участия учеников на олимпиадах, конкурсах, соревнованиях и др.</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в коллективных педагогических проектах («команда вокруг класса», интегрированные курсы, «виртуальный класс», др.)</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педагога в разработке и реализации основной образовательной программы</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Организация физкультурно-оздоровительной и спортивной работы</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Работа с детьми из социально неблагополучных семей</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r w:rsidR="00E23B1C" w:rsidRPr="002500D1" w:rsidTr="00B03262">
        <w:tc>
          <w:tcPr>
            <w:tcW w:w="671" w:type="dxa"/>
          </w:tcPr>
          <w:p w:rsidR="00E23B1C" w:rsidRPr="002500D1" w:rsidRDefault="00E23B1C"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5233"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Создание элементов образовательной инфраструктуры (оформление кабинета, музея и пр.)</w:t>
            </w:r>
          </w:p>
        </w:tc>
        <w:tc>
          <w:tcPr>
            <w:tcW w:w="1972"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c>
          <w:tcPr>
            <w:tcW w:w="1694" w:type="dxa"/>
            <w:vAlign w:val="bottom"/>
          </w:tcPr>
          <w:p w:rsidR="00E23B1C" w:rsidRPr="002500D1" w:rsidRDefault="00E23B1C"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X</w:t>
            </w:r>
          </w:p>
        </w:tc>
      </w:tr>
    </w:tbl>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бюджетном и автономном учреждении создается соответствующая комиссия с участием представительного органа </w:t>
      </w:r>
      <w:r w:rsidRPr="002500D1">
        <w:rPr>
          <w:rFonts w:ascii="Times New Roman" w:hAnsi="Times New Roman" w:cs="Times New Roman"/>
          <w:color w:val="000000" w:themeColor="text1"/>
          <w:sz w:val="28"/>
          <w:szCs w:val="28"/>
        </w:rPr>
        <w:lastRenderedPageBreak/>
        <w:t>работников.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Положение о порядке работы данной комиссии, а также формы оценочных листов для всех категорий работников утверждаются локальными нормативными актами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Вновь принятым педагогическим работникам устанавливается выплата за качество выполняемых работ в размере 50 процентов от должностного оклада (ставки) по основной должности на период до наступления срока принятия решения вышеуказанной комиссией об оценке эффективности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Фонд стимулирующих выплат за выполнение показателей качества образовательных услуг педагогическим работникам бюджетных и автономных учреждений планируется отдельно. Расчет стоимости одного балла также осуществляется отдельно для педагогических работников и для остальных категорий работников и утверждается приказом руководителя.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имеющим почетное звание «народный» - в размере 30 процентов, «заслуженный» - 20 процентов установленной ставки заработной платы по основной должности, награжденным ведомственным почетным званием (нагрудным знаком) - в размере 15 процентов установленного должностного оклада, ставки заработной платы по основной должности, ведомственной грамотой Российской Федерации - в размере 10 процентов установленного должностного оклада, ставки заработной платы по основной должности.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наличии у работника двух и более почетных званий и (или) нагрудных знаков доплата производится по одному из оснований.</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квалификационной категории педагогическим работникам устанавливается выплата стимулирующего характера: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аттестации в целях подтверждения соответствия занимаемой должности - 5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I квалификационной категории – 15 процентов установленного должностного оклада, ставки заработной платы с учетом фактического объема учебной нагрузки (педагогической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наличие высшей квалификационной категории – 20 процентов установленного должностного оклада, ставки заработной платы с учетом фактического объема учебной нагрузки (педагогической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4.2.3. Премиальные выплаты по итогам работы.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Работникам бюджетного и автономного учреждения могут устанавливаться следующие виды премиальных выплат: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 итогам работы за месяц, квартал, полугодие, 9 месяцев и календарный год.</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может выплачиваться работникам бюджетных и автономных учреждений в следующих случаях: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а) 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 в связи с государственными или профессиональными праздниками;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в связи с юбилейными датами их рождения (50, 55, 60 лет и каждые последующие 5 лет);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 к юбилейным датам бюджетного и автономного учреждения при достижении позитивных результатов работы (50, 100 лет).</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выплачивается при наличии экономии по фонду оплаты труда бюджетного и автономного учреждения на основании приказа руководителя.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Премиальные выплаты по итогам работы устанавливаются по результатам оценки итогов работы за соответствующий отчетный период с учетом выполнения целевых показателей эффективности деятельности бюджетных и автономных учреждений, личного вклада работников в осуществление основных задач и функций, определенных уставом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Оценку эффективности работы работников бюджетного и автономного учреждения на основе выполнения утвержденных целевых показателей деятельности бюджетных и автономных учреждений осуществляет комиссия по распределению стимулирующих выплат. Состав комиссии утверждается руководителем бюджетного и автономного учреждения по согласованию с представительным органом работников, порядок работы комиссии, периодичность ее заседаний закрепляется положением о комиссии, утверждаемым руководителем бюджетного и автономного учреждения с учетом мнения представительного органа работников. В положении о комиссии предусматривается возможность обжалования работником отказа в назначении стимулирующей выплаты.</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Для премирования работников бюджетных и автономных учреждений могут устанавливаться следующие целевые показатели эффективности деятельности:</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достижение педагогическими работниками и обучающимися бюджетного и автономного учреждения высоких результатов в федеральных (не ниже 5 места) и краевых (не ниже 3 места) конкурсах, олимпиадах, </w:t>
      </w:r>
      <w:r w:rsidRPr="002500D1">
        <w:rPr>
          <w:rFonts w:ascii="Times New Roman" w:hAnsi="Times New Roman" w:cs="Times New Roman"/>
          <w:color w:val="000000" w:themeColor="text1"/>
          <w:sz w:val="28"/>
          <w:szCs w:val="28"/>
        </w:rPr>
        <w:lastRenderedPageBreak/>
        <w:t>первенствах, соревнованиях, чемпионатах и т.д.;</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проведение на базе бюджетного и автономного учреждения или участие бюджетного и автономного учреждения в социально значимых проектах и мероприятиях.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премии по итогам работы определяется с учетом выполнения следующих целевых показателей в следующих размерах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достижение педагогическими работниками и обучающимися бюджетного и автономного учреждения высоких результатов в федеральных (не ниже 5 места) и краевых (не ниже 3 места) конкурсах, олимпиадах, первенствах, соревнованиях, чемпионатах и т.д.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проведение на базе бюджетного и автономного учреждения или участие бюджетного и автономного учреждения в социально значимых проектах и мероприятиях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Единовременная премия в связи с особо значимыми событиями выплачивается работникам в следующих размерах от должностного оклада:</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объявлении благодарности или награждении государственными наградами, ведомственными наградами Министерства образования и науки Российской Федерации, наградами Ставропольского края, Почетной грамотой министерства образования Ставропольского края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связи с государственными или профессиональными праздниками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связи с юбилейными датами их рождения (50, 55, 60 лет и каждые последующие 5 лет)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 юбилейным датам бюджетного и автономного учреждения при достижении позитивных результатов работы бюджетного и автономного учреждения (50, 100 лет) - 100 процентов.</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Премирование работников осуществляется в пределах фонда оплаты труда за счет средств бюджетного и автономного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4.3. Размеры стимулирующих выплат устанавливаются в процентном отношении к должностным окладам (ставкам заработной платы) или в абсолютных размерах.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Выплаты стимулирующего характера производятся ежемесячно по решению руководителя бюджетного и автономного учреждения с учетом решения комиссии по распределению стимулирующих выплат в пределах фонда оплаты труда. Максимальный размер выплаты стимулирующего характера не ограничен.</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E23B1C"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p>
    <w:p w:rsidR="000D73CF" w:rsidRPr="002500D1" w:rsidRDefault="000D73CF" w:rsidP="00E23B1C">
      <w:pPr>
        <w:spacing w:line="240" w:lineRule="exact"/>
        <w:jc w:val="left"/>
        <w:rPr>
          <w:rFonts w:ascii="Times New Roman" w:eastAsia="Times New Roman" w:hAnsi="Times New Roman" w:cs="Times New Roman"/>
          <w:color w:val="000000" w:themeColor="text1"/>
          <w:sz w:val="28"/>
          <w:szCs w:val="28"/>
          <w:lang w:eastAsia="ru-RU"/>
        </w:rPr>
      </w:pPr>
    </w:p>
    <w:p w:rsidR="00E23B1C" w:rsidRPr="002500D1"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E23B1C" w:rsidRPr="002500D1"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E23B1C" w:rsidRPr="002500D1" w:rsidRDefault="00E23B1C" w:rsidP="00E23B1C">
      <w:pPr>
        <w:spacing w:line="240" w:lineRule="exact"/>
        <w:rPr>
          <w:color w:val="000000" w:themeColor="text1"/>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E23B1C" w:rsidRPr="002500D1" w:rsidRDefault="00E23B1C" w:rsidP="00E23B1C">
      <w:pPr>
        <w:spacing w:line="240" w:lineRule="exact"/>
        <w:ind w:left="4111"/>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lastRenderedPageBreak/>
        <w:t>УТВЕРЖДЕН</w:t>
      </w:r>
    </w:p>
    <w:p w:rsidR="00E23B1C" w:rsidRPr="002500D1" w:rsidRDefault="00E23B1C" w:rsidP="00E23B1C">
      <w:pPr>
        <w:spacing w:line="240" w:lineRule="exact"/>
        <w:ind w:left="4111"/>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E23B1C" w:rsidRPr="002500D1" w:rsidRDefault="00E23B1C" w:rsidP="00E23B1C">
      <w:pPr>
        <w:spacing w:line="240" w:lineRule="exact"/>
        <w:ind w:left="4111"/>
        <w:jc w:val="center"/>
        <w:rPr>
          <w:rFonts w:ascii="Times New Roman" w:hAnsi="Times New Roman" w:cs="Times New Roman"/>
          <w:b/>
          <w:color w:val="000000" w:themeColor="text1"/>
          <w:sz w:val="28"/>
          <w:szCs w:val="28"/>
        </w:rPr>
      </w:pPr>
      <w:r w:rsidRPr="002500D1">
        <w:rPr>
          <w:rFonts w:ascii="Times New Roman" w:eastAsia="Times New Roman" w:hAnsi="Times New Roman" w:cs="Times New Roman"/>
          <w:color w:val="000000" w:themeColor="text1"/>
          <w:sz w:val="28"/>
          <w:szCs w:val="24"/>
          <w:lang w:eastAsia="ru-RU"/>
        </w:rPr>
        <w:t xml:space="preserve">Благодарненского муниципального округа </w:t>
      </w:r>
      <w:r w:rsidRPr="002500D1">
        <w:rPr>
          <w:rFonts w:ascii="Times New Roman" w:hAnsi="Times New Roman" w:cs="Times New Roman"/>
          <w:color w:val="000000" w:themeColor="text1"/>
          <w:sz w:val="28"/>
          <w:szCs w:val="24"/>
        </w:rPr>
        <w:t>Ставропольского края</w:t>
      </w:r>
    </w:p>
    <w:p w:rsidR="00E23B1C" w:rsidRPr="00B53561" w:rsidRDefault="00E23B1C" w:rsidP="00E23B1C">
      <w:pPr>
        <w:pStyle w:val="ConsPlusTitle"/>
        <w:spacing w:line="240" w:lineRule="exac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Pr="00B53561">
        <w:rPr>
          <w:rFonts w:ascii="Times New Roman" w:hAnsi="Times New Roman" w:cs="Times New Roman"/>
          <w:b w:val="0"/>
          <w:color w:val="000000" w:themeColor="text1"/>
          <w:sz w:val="28"/>
          <w:szCs w:val="28"/>
        </w:rPr>
        <w:t>от 12 апреля 2024 года № 462</w:t>
      </w:r>
    </w:p>
    <w:p w:rsidR="00E23B1C" w:rsidRPr="002500D1" w:rsidRDefault="00E23B1C" w:rsidP="00E23B1C">
      <w:pPr>
        <w:pStyle w:val="ConsPlusTitle"/>
        <w:rPr>
          <w:rFonts w:ascii="Times New Roman" w:hAnsi="Times New Roman" w:cs="Times New Roman"/>
          <w:b w:val="0"/>
          <w:color w:val="000000" w:themeColor="text1"/>
          <w:sz w:val="28"/>
          <w:szCs w:val="28"/>
        </w:rPr>
      </w:pPr>
    </w:p>
    <w:p w:rsidR="00E23B1C" w:rsidRPr="002500D1" w:rsidRDefault="00E23B1C" w:rsidP="00E23B1C">
      <w:pPr>
        <w:pStyle w:val="ConsPlusTitle"/>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ПОРЯДОК</w:t>
      </w:r>
    </w:p>
    <w:p w:rsidR="00E23B1C" w:rsidRPr="002500D1" w:rsidRDefault="00E23B1C" w:rsidP="00E23B1C">
      <w:pPr>
        <w:pStyle w:val="ConsPlusNormal"/>
        <w:spacing w:line="240" w:lineRule="exact"/>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E23B1C" w:rsidRPr="002500D1" w:rsidRDefault="00E23B1C" w:rsidP="00E23B1C">
      <w:pPr>
        <w:pStyle w:val="ConsPlusNormal"/>
        <w:spacing w:line="240" w:lineRule="exact"/>
        <w:jc w:val="both"/>
        <w:rPr>
          <w:rFonts w:ascii="Times New Roman" w:hAnsi="Times New Roman" w:cs="Times New Roman"/>
          <w:color w:val="000000" w:themeColor="text1"/>
          <w:sz w:val="28"/>
          <w:szCs w:val="28"/>
        </w:rPr>
      </w:pPr>
    </w:p>
    <w:p w:rsidR="00E23B1C" w:rsidRPr="002500D1" w:rsidRDefault="00E23B1C" w:rsidP="00E23B1C">
      <w:pPr>
        <w:pStyle w:val="ConsPlusNormal"/>
        <w:spacing w:line="240" w:lineRule="exact"/>
        <w:jc w:val="both"/>
        <w:rPr>
          <w:rFonts w:ascii="Times New Roman" w:hAnsi="Times New Roman" w:cs="Times New Roman"/>
          <w:color w:val="000000" w:themeColor="text1"/>
          <w:sz w:val="28"/>
          <w:szCs w:val="28"/>
        </w:rPr>
      </w:pPr>
    </w:p>
    <w:p w:rsidR="00E23B1C" w:rsidRPr="002500D1" w:rsidRDefault="00E23B1C" w:rsidP="00E23B1C">
      <w:pPr>
        <w:pStyle w:val="ConsPlusNormal"/>
        <w:spacing w:line="240" w:lineRule="exact"/>
        <w:jc w:val="both"/>
        <w:rPr>
          <w:rFonts w:ascii="Times New Roman" w:hAnsi="Times New Roman" w:cs="Times New Roman"/>
          <w:color w:val="000000" w:themeColor="text1"/>
          <w:sz w:val="28"/>
          <w:szCs w:val="28"/>
        </w:rPr>
      </w:pP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sidRPr="002500D1">
        <w:rPr>
          <w:rFonts w:ascii="Times New Roman" w:hAnsi="Times New Roman" w:cs="Times New Roman"/>
          <w:color w:val="000000" w:themeColor="text1"/>
          <w:sz w:val="28"/>
          <w:szCs w:val="28"/>
        </w:rPr>
        <w:tab/>
        <w:t>Настоящий Порядок определяет условия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а также в других случаях.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r w:rsidRPr="002500D1">
        <w:rPr>
          <w:rFonts w:ascii="Times New Roman" w:hAnsi="Times New Roman" w:cs="Times New Roman"/>
          <w:color w:val="000000" w:themeColor="text1"/>
          <w:sz w:val="28"/>
          <w:szCs w:val="28"/>
        </w:rPr>
        <w:tab/>
        <w:t xml:space="preserve">Действие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Pr>
          <w:rFonts w:ascii="Times New Roman" w:hAnsi="Times New Roman" w:cs="Times New Roman"/>
          <w:color w:val="000000" w:themeColor="text1"/>
          <w:sz w:val="28"/>
          <w:szCs w:val="28"/>
        </w:rPr>
        <w:t xml:space="preserve">Приказом </w:t>
      </w:r>
      <w:r w:rsidRPr="00F80FF4">
        <w:rPr>
          <w:rFonts w:ascii="Times New Roman" w:hAnsi="Times New Roman" w:cs="Times New Roman"/>
          <w:color w:val="000000" w:themeColor="text1"/>
          <w:sz w:val="28"/>
          <w:szCs w:val="28"/>
        </w:rPr>
        <w:t>Министерства просвещения Р</w:t>
      </w:r>
      <w:r>
        <w:rPr>
          <w:rFonts w:ascii="Times New Roman" w:hAnsi="Times New Roman" w:cs="Times New Roman"/>
          <w:color w:val="000000" w:themeColor="text1"/>
          <w:sz w:val="28"/>
          <w:szCs w:val="28"/>
        </w:rPr>
        <w:t>оссийской Федерации</w:t>
      </w:r>
      <w:r w:rsidRPr="00F80FF4">
        <w:rPr>
          <w:rFonts w:ascii="Times New Roman" w:hAnsi="Times New Roman" w:cs="Times New Roman"/>
          <w:color w:val="000000" w:themeColor="text1"/>
          <w:sz w:val="28"/>
          <w:szCs w:val="28"/>
        </w:rPr>
        <w:t xml:space="preserve"> от 24 марта 2023 г</w:t>
      </w:r>
      <w:r>
        <w:rPr>
          <w:rFonts w:ascii="Times New Roman" w:hAnsi="Times New Roman" w:cs="Times New Roman"/>
          <w:color w:val="000000" w:themeColor="text1"/>
          <w:sz w:val="28"/>
          <w:szCs w:val="28"/>
        </w:rPr>
        <w:t>ода</w:t>
      </w:r>
      <w:r w:rsidRPr="00F80FF4">
        <w:rPr>
          <w:rFonts w:ascii="Times New Roman" w:hAnsi="Times New Roman" w:cs="Times New Roman"/>
          <w:color w:val="000000" w:themeColor="text1"/>
          <w:sz w:val="28"/>
          <w:szCs w:val="28"/>
        </w:rPr>
        <w:t xml:space="preserve"> № 196 </w:t>
      </w:r>
      <w:r>
        <w:rPr>
          <w:rFonts w:ascii="Times New Roman" w:hAnsi="Times New Roman" w:cs="Times New Roman"/>
          <w:color w:val="000000" w:themeColor="text1"/>
          <w:sz w:val="28"/>
          <w:szCs w:val="28"/>
        </w:rPr>
        <w:t>«</w:t>
      </w:r>
      <w:r w:rsidRPr="00F80FF4">
        <w:rPr>
          <w:rFonts w:ascii="Times New Roman" w:hAnsi="Times New Roman" w:cs="Times New Roman"/>
          <w:color w:val="000000" w:themeColor="text1"/>
          <w:sz w:val="28"/>
          <w:szCs w:val="28"/>
        </w:rPr>
        <w:t>Об утверждении Порядка проведения аттестации педагогических работников организаций, осуществляющих образовательную деятельность</w:t>
      </w:r>
      <w:r>
        <w:rPr>
          <w:rFonts w:ascii="Times New Roman" w:hAnsi="Times New Roman" w:cs="Times New Roman"/>
          <w:color w:val="000000" w:themeColor="text1"/>
          <w:sz w:val="28"/>
          <w:szCs w:val="28"/>
        </w:rPr>
        <w:t>»</w:t>
      </w:r>
      <w:r w:rsidRPr="002500D1">
        <w:rPr>
          <w:rFonts w:ascii="Times New Roman" w:hAnsi="Times New Roman" w:cs="Times New Roman"/>
          <w:color w:val="000000" w:themeColor="text1"/>
          <w:sz w:val="28"/>
          <w:szCs w:val="28"/>
        </w:rPr>
        <w:t>, сохраняется при выполнении ими педагогической работы в следующих случаях:</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работе в должности, по которой установлена квалификационная категория, независимо от преподаваемого предмета (дисциплины), типа и вида образовательного учреждения;</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возобновлении работы в должности, по которой установлена квалификационная категория, независимо от перерывов в работе;</w:t>
      </w:r>
    </w:p>
    <w:p w:rsidR="00E23B1C" w:rsidRPr="002500D1" w:rsidRDefault="00E23B1C" w:rsidP="00E23B1C">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выполнении педагогической работы на разных должностях, по которым совпадают должностные обязанности, учебные программы, профили работы в следующих случаях:</w:t>
      </w:r>
    </w:p>
    <w:tbl>
      <w:tblPr>
        <w:tblStyle w:val="a3"/>
        <w:tblW w:w="0" w:type="auto"/>
        <w:tblLook w:val="04A0" w:firstRow="1" w:lastRow="0" w:firstColumn="1" w:lastColumn="0" w:noHBand="0" w:noVBand="1"/>
      </w:tblPr>
      <w:tblGrid>
        <w:gridCol w:w="2951"/>
        <w:gridCol w:w="6393"/>
      </w:tblGrid>
      <w:tr w:rsidR="00E23B1C" w:rsidRPr="002500D1" w:rsidTr="00B03262">
        <w:tc>
          <w:tcPr>
            <w:tcW w:w="2951"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Должность, по которой установлена квалификационная категория</w:t>
            </w:r>
          </w:p>
        </w:tc>
        <w:tc>
          <w:tcPr>
            <w:tcW w:w="6619" w:type="dxa"/>
          </w:tcPr>
          <w:p w:rsidR="00E23B1C" w:rsidRPr="002500D1" w:rsidRDefault="00E23B1C"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преподаватель</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преподаватель; учитель; воспитатель (независимо от образовательного учреждения, в котором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w:t>
            </w:r>
            <w:r w:rsidRPr="002500D1">
              <w:rPr>
                <w:rFonts w:ascii="Times New Roman" w:hAnsi="Times New Roman" w:cs="Times New Roman"/>
                <w:color w:val="000000" w:themeColor="text1"/>
                <w:sz w:val="28"/>
                <w:szCs w:val="28"/>
              </w:rPr>
              <w:lastRenderedPageBreak/>
              <w:t>из курса «Основы безопасности жизнедеятельности» (ОБЖ)</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Старший воспитатель; воспитатель</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воспитатель; старший воспитатель</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Преподаватель-организатор основ безопасности жизнедеятельности, допризывной подготовки</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преподаватель, ведущий занятия с обучающимися из курса «Основы безопасности жизнедеятельности» (ОБЖ), в том числе сверх учебной нагрузки, входящей в должностные обязанности преподавателя-организатора основ безопасности жизнедеятельности, допризывной подготовки; учитель, преподаватель физкультуры (физвоспитания)</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Руководитель физвоспитания</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физкультуры (физвоспитания); преподаватель физкультуры (физвоспитания); инструктор по физкультуре; учитель, преподаватель, ведущий занятия из курса «Основы безопасности жизнедеятельности» (ОБЖ)</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Мастер производственного обучения</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технологии; преподаватель, ведущий преподавательскую работу по аналогичной специальности;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технологии</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мастер производственного обучения; инструктор по труду</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Учитель-дефектолог, учитель-логопед</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учитель-логопед; учитель-дефектолог; учитель (независимо от преподаваемого предмета либо в начальных классах) в специальных (коррекционных) классах для детей с ограниченными возможностями здоровья;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Учитель музыки общеобразовательного учреждения либо структурного подразделения образовательного учреждения, реализующего </w:t>
            </w:r>
            <w:r w:rsidRPr="002500D1">
              <w:rPr>
                <w:rFonts w:ascii="Times New Roman" w:hAnsi="Times New Roman" w:cs="Times New Roman"/>
                <w:color w:val="000000" w:themeColor="text1"/>
                <w:sz w:val="28"/>
                <w:szCs w:val="28"/>
              </w:rPr>
              <w:lastRenderedPageBreak/>
              <w:t xml:space="preserve">общеобразовательную программу; </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преподаватель детской музыкальной школы (школы искусств, культуры); музыкальный руководитель; концертмейстер</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Преподаватель детской музыкальной, художественной школы (школы искусств, культуры); концертмейстер</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музыки общеобразовательного учреждения либо структурного подразделения образовательного учреждения, реализующего общеобразовательную программу; преподаватель музыкальной дисциплины профессиональной образовательной организации либо структурного подразделения профессиональной образовательной организации</w:t>
            </w:r>
          </w:p>
        </w:tc>
      </w:tr>
      <w:tr w:rsidR="00E23B1C" w:rsidRPr="002500D1" w:rsidTr="00B03262">
        <w:tc>
          <w:tcPr>
            <w:tcW w:w="2951" w:type="dxa"/>
          </w:tcPr>
          <w:p w:rsidR="00E23B1C" w:rsidRPr="002500D1" w:rsidRDefault="00E23B1C"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Старший тренер-преподаватель; тренер-преподаватель</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физкультуры (физвоспитания); преподаватель физкультуры (физвоспитания); инструктор по физкультуре</w:t>
            </w:r>
          </w:p>
        </w:tc>
      </w:tr>
      <w:tr w:rsidR="00E23B1C" w:rsidRPr="002500D1" w:rsidTr="00B03262">
        <w:tc>
          <w:tcPr>
            <w:tcW w:w="2951" w:type="dxa"/>
          </w:tcPr>
          <w:p w:rsidR="00E23B1C" w:rsidRPr="002500D1" w:rsidRDefault="00E23B1C" w:rsidP="00787F39">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физкультуры (физвоспитания); преподаватель физкультуры (физвоспитания); инструктор по физкультуре</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старший тренер-преподаватель; тренер-преподаватель</w:t>
            </w:r>
          </w:p>
        </w:tc>
      </w:tr>
      <w:tr w:rsidR="00E23B1C" w:rsidRPr="002500D1" w:rsidTr="00B03262">
        <w:tc>
          <w:tcPr>
            <w:tcW w:w="2951" w:type="dxa"/>
          </w:tcPr>
          <w:p w:rsidR="00E23B1C" w:rsidRPr="002500D1" w:rsidRDefault="00E23B1C" w:rsidP="00787F39">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Учитель общеобразовательного учреждения либо структурного подразделения, реализующего общеобразовательную программу</w:t>
            </w:r>
          </w:p>
        </w:tc>
        <w:tc>
          <w:tcPr>
            <w:tcW w:w="6619" w:type="dxa"/>
          </w:tcPr>
          <w:p w:rsidR="00E23B1C" w:rsidRPr="002500D1" w:rsidRDefault="00E23B1C"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преподаватель того же предмета (дисциплины) профессиональной образовательной организации</w:t>
            </w:r>
          </w:p>
        </w:tc>
      </w:tr>
    </w:tbl>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pStyle w:val="ConsPlusNormal"/>
        <w:jc w:val="both"/>
        <w:rPr>
          <w:rFonts w:ascii="Times New Roman" w:hAnsi="Times New Roman" w:cs="Times New Roman"/>
          <w:color w:val="000000" w:themeColor="text1"/>
          <w:sz w:val="28"/>
          <w:szCs w:val="28"/>
        </w:rPr>
      </w:pPr>
    </w:p>
    <w:p w:rsidR="00E23B1C" w:rsidRPr="002500D1"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E23B1C" w:rsidRPr="002500D1"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E23B1C" w:rsidRPr="002500D1" w:rsidRDefault="00E23B1C" w:rsidP="00E23B1C">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E23B1C" w:rsidRPr="002500D1" w:rsidRDefault="00E23B1C" w:rsidP="00E23B1C">
      <w:pPr>
        <w:rPr>
          <w:color w:val="000000" w:themeColor="text1"/>
        </w:rPr>
      </w:pPr>
    </w:p>
    <w:p w:rsidR="00E23B1C" w:rsidRPr="002500D1" w:rsidRDefault="00E23B1C" w:rsidP="00E23B1C">
      <w:pPr>
        <w:rPr>
          <w:color w:val="000000" w:themeColor="text1"/>
        </w:rPr>
      </w:pPr>
    </w:p>
    <w:p w:rsidR="00E23B1C" w:rsidRPr="002500D1"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E23B1C" w:rsidRDefault="00E23B1C" w:rsidP="00E23B1C">
      <w:pPr>
        <w:rPr>
          <w:color w:val="000000" w:themeColor="text1"/>
        </w:rPr>
      </w:pPr>
    </w:p>
    <w:p w:rsidR="00956418" w:rsidRPr="002500D1" w:rsidRDefault="00956418" w:rsidP="00956418">
      <w:pPr>
        <w:spacing w:line="240" w:lineRule="exact"/>
        <w:ind w:left="4111"/>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lastRenderedPageBreak/>
        <w:t>УТВЕРЖДЕН</w:t>
      </w:r>
    </w:p>
    <w:p w:rsidR="00956418" w:rsidRPr="002500D1" w:rsidRDefault="00956418" w:rsidP="00956418">
      <w:pPr>
        <w:spacing w:line="240" w:lineRule="exact"/>
        <w:ind w:left="4111"/>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956418" w:rsidRPr="002500D1" w:rsidRDefault="00956418" w:rsidP="00956418">
      <w:pPr>
        <w:spacing w:line="240" w:lineRule="exact"/>
        <w:ind w:left="4111"/>
        <w:jc w:val="center"/>
        <w:rPr>
          <w:rFonts w:ascii="Times New Roman" w:hAnsi="Times New Roman" w:cs="Times New Roman"/>
          <w:b/>
          <w:color w:val="000000" w:themeColor="text1"/>
          <w:sz w:val="28"/>
          <w:szCs w:val="28"/>
        </w:rPr>
      </w:pPr>
      <w:r w:rsidRPr="002500D1">
        <w:rPr>
          <w:rFonts w:ascii="Times New Roman" w:eastAsia="Times New Roman" w:hAnsi="Times New Roman" w:cs="Times New Roman"/>
          <w:color w:val="000000" w:themeColor="text1"/>
          <w:sz w:val="28"/>
          <w:szCs w:val="24"/>
          <w:lang w:eastAsia="ru-RU"/>
        </w:rPr>
        <w:t xml:space="preserve">Благодарненского муниципального округа </w:t>
      </w:r>
      <w:r w:rsidRPr="002500D1">
        <w:rPr>
          <w:rFonts w:ascii="Times New Roman" w:hAnsi="Times New Roman" w:cs="Times New Roman"/>
          <w:color w:val="000000" w:themeColor="text1"/>
          <w:sz w:val="28"/>
          <w:szCs w:val="24"/>
        </w:rPr>
        <w:t>Ставропольского края</w:t>
      </w:r>
    </w:p>
    <w:p w:rsidR="00956418" w:rsidRPr="002500D1" w:rsidRDefault="00956418" w:rsidP="00956418">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от 12 апреля 2024 года № 462</w:t>
      </w: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702D21" w:rsidRDefault="00702D21" w:rsidP="00956418">
      <w:pPr>
        <w:pStyle w:val="ConsPlusTitle"/>
        <w:spacing w:line="240" w:lineRule="exact"/>
        <w:jc w:val="center"/>
        <w:rPr>
          <w:rFonts w:ascii="Times New Roman" w:hAnsi="Times New Roman" w:cs="Times New Roman"/>
          <w:b w:val="0"/>
          <w:color w:val="000000" w:themeColor="text1"/>
          <w:sz w:val="28"/>
          <w:szCs w:val="28"/>
        </w:rPr>
      </w:pPr>
      <w:bookmarkStart w:id="1" w:name="P1472"/>
      <w:bookmarkEnd w:id="1"/>
    </w:p>
    <w:p w:rsidR="00956418" w:rsidRPr="002500D1" w:rsidRDefault="00956418" w:rsidP="00956418">
      <w:pPr>
        <w:pStyle w:val="ConsPlusTitle"/>
        <w:spacing w:line="240" w:lineRule="exact"/>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 xml:space="preserve">ПОРЯДОК </w:t>
      </w:r>
    </w:p>
    <w:p w:rsidR="00956418" w:rsidRPr="002500D1" w:rsidRDefault="00956418" w:rsidP="00956418">
      <w:pPr>
        <w:pStyle w:val="ConsPlusTitle"/>
        <w:spacing w:line="240" w:lineRule="exact"/>
        <w:jc w:val="both"/>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 xml:space="preserve">установления должностных окладов, ставок заработной платы работникам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w:t>
      </w:r>
    </w:p>
    <w:p w:rsidR="00956418" w:rsidRPr="002500D1" w:rsidRDefault="00956418" w:rsidP="00956418">
      <w:pPr>
        <w:pStyle w:val="ConsPlusTitle"/>
        <w:spacing w:line="240" w:lineRule="exact"/>
        <w:rPr>
          <w:rFonts w:ascii="Times New Roman" w:hAnsi="Times New Roman" w:cs="Times New Roman"/>
          <w:b w:val="0"/>
          <w:color w:val="000000" w:themeColor="text1"/>
          <w:sz w:val="28"/>
          <w:szCs w:val="28"/>
        </w:rPr>
      </w:pPr>
    </w:p>
    <w:p w:rsidR="00956418" w:rsidRPr="002500D1" w:rsidRDefault="00956418" w:rsidP="00956418">
      <w:pPr>
        <w:pStyle w:val="ConsPlusTitle"/>
        <w:spacing w:line="240" w:lineRule="exact"/>
        <w:jc w:val="center"/>
        <w:rPr>
          <w:rFonts w:ascii="Times New Roman" w:hAnsi="Times New Roman" w:cs="Times New Roman"/>
          <w:b w:val="0"/>
          <w:color w:val="000000" w:themeColor="text1"/>
          <w:sz w:val="28"/>
          <w:szCs w:val="28"/>
        </w:rPr>
      </w:pPr>
    </w:p>
    <w:p w:rsidR="00956418" w:rsidRPr="002500D1" w:rsidRDefault="00956418" w:rsidP="00956418">
      <w:pPr>
        <w:pStyle w:val="ConsPlusTitle"/>
        <w:ind w:firstLine="709"/>
        <w:jc w:val="both"/>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1. Аттестация педагогических работников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 (далее - организации), осуществляется в соответствии с Порядком проведения аттестации педагогических работников организаций, осуществляющих образователь</w:t>
      </w:r>
      <w:r>
        <w:rPr>
          <w:rFonts w:ascii="Times New Roman" w:hAnsi="Times New Roman" w:cs="Times New Roman"/>
          <w:b w:val="0"/>
          <w:color w:val="000000" w:themeColor="text1"/>
          <w:sz w:val="28"/>
          <w:szCs w:val="28"/>
        </w:rPr>
        <w:t xml:space="preserve">ную деятельность, утвержденным </w:t>
      </w:r>
      <w:r w:rsidRPr="001F68C4">
        <w:rPr>
          <w:rFonts w:ascii="Times New Roman" w:hAnsi="Times New Roman" w:cs="Times New Roman"/>
          <w:b w:val="0"/>
          <w:color w:val="000000" w:themeColor="text1"/>
          <w:sz w:val="28"/>
          <w:szCs w:val="28"/>
        </w:rPr>
        <w:t>Приказом Министерства просвещения Российской Федерации от 24 марта 2023 года № 196 «Об утверждении Порядка проведения аттестации педагогических работников организаций, осуществляющих образовательную деятельность».</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Уровень образования педагогических работников при установлении размеров ставок заработной платы определяется на основании дипломов, аттестатов и других документов о соответствующем образовании, независимо от специальности, которую они получили (за исключением тех случаев, когда это особо оговорено).</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Требования к уровню образования при установлении размеров оплаты труда педагогических работников определены в разделе «Требования к квалификации» квалификационных характеристик должностей работников образования.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Педагогическим работникам, имеющим диплом государственного образца о высшем профессиональном образовании, должностные оклады, ставки заработной платы устанавливаются как лицам, имеющим высшее профессиональное образование, а педагогическим работникам, имеющим диплом государственного образца о среднем профессиональном образовании, - как лицам, имеющим среднее профессиональное образование.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Наличие у работников диплома государственного образца «бакалавр», «специалист», «магистр» дает право на установление им должностных окладов, ставок заработной платы, предусмотренных для лиц, имеющих высшее образование.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Окончание 3 полных курсов высшего учебного заведения, а также учительского института и приравненных к нему учебных заведений дает право </w:t>
      </w:r>
      <w:r w:rsidRPr="002500D1">
        <w:rPr>
          <w:rFonts w:ascii="Times New Roman" w:hAnsi="Times New Roman" w:cs="Times New Roman"/>
          <w:color w:val="000000" w:themeColor="text1"/>
          <w:sz w:val="28"/>
          <w:szCs w:val="28"/>
        </w:rPr>
        <w:lastRenderedPageBreak/>
        <w:t>на установление размеров должностных окладов, ставок заработной платы, предусмотренных для лиц, имеющих среднее профессиональное образование.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6. 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2500D1">
        <w:rPr>
          <w:rFonts w:ascii="Times New Roman" w:hAnsi="Times New Roman" w:cs="Times New Roman"/>
          <w:color w:val="000000" w:themeColor="text1"/>
          <w:sz w:val="28"/>
          <w:szCs w:val="28"/>
        </w:rPr>
        <w:t>культпросветработы</w:t>
      </w:r>
      <w:proofErr w:type="spellEnd"/>
      <w:r w:rsidRPr="002500D1">
        <w:rPr>
          <w:rFonts w:ascii="Times New Roman" w:hAnsi="Times New Roman" w:cs="Times New Roman"/>
          <w:color w:val="000000" w:themeColor="text1"/>
          <w:sz w:val="28"/>
          <w:szCs w:val="28"/>
        </w:rPr>
        <w:t xml:space="preserve"> институтов культуры, пединститутов (университетов), педучилищ и музыкальных училищ, работающим в образовательных учреждениях, должностные оклады, ставки заработной платы устанавливаются как работникам, имеющим высшее или среднее музыкальное образование.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 Учителям-логопедам, учителям-дефектологам, а также учителям учебных предметов (в том числе в I-IV классах) специальных (коррекционных) образовательных учреждений (классов) для обучающихся, воспитанников с отклонениями в развитии ставки заработной платы как лицам, имеющим высшее дефектологическое образование, устанавливаются: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дефектология и другие аналогичные специальности;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окончившим </w:t>
      </w:r>
      <w:proofErr w:type="spellStart"/>
      <w:r w:rsidRPr="002500D1">
        <w:rPr>
          <w:rFonts w:ascii="Times New Roman" w:hAnsi="Times New Roman" w:cs="Times New Roman"/>
          <w:color w:val="000000" w:themeColor="text1"/>
          <w:sz w:val="28"/>
          <w:szCs w:val="28"/>
        </w:rPr>
        <w:t>спецфакультеты</w:t>
      </w:r>
      <w:proofErr w:type="spellEnd"/>
      <w:r w:rsidRPr="002500D1">
        <w:rPr>
          <w:rFonts w:ascii="Times New Roman" w:hAnsi="Times New Roman" w:cs="Times New Roman"/>
          <w:color w:val="000000" w:themeColor="text1"/>
          <w:sz w:val="28"/>
          <w:szCs w:val="28"/>
        </w:rPr>
        <w:t xml:space="preserve"> по указанным выше специальностям и получившим диплом государственного образца о высшем профессиональном образовании.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получении образования или восстановлении документов об образовании - со дня представления соответствующего документа;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присвоении квалификационной категории - со дня вынесения решения аттестационной комиссией;</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присвоении почетного звания, награждения ведомственными знаками отличия - со дня присвоения, награждения;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присуждении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 При разработке нормативных правовых актов по оплате труда работников образовательные учреждения не вправе: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а) формировать и утверждать профессиональные квалификационные группы, квалификационные уровни профессиональных квалификационных </w:t>
      </w:r>
      <w:r w:rsidRPr="002500D1">
        <w:rPr>
          <w:rFonts w:ascii="Times New Roman" w:hAnsi="Times New Roman" w:cs="Times New Roman"/>
          <w:color w:val="000000" w:themeColor="text1"/>
          <w:sz w:val="28"/>
          <w:szCs w:val="28"/>
        </w:rPr>
        <w:lastRenderedPageBreak/>
        <w:t>групп и критерии отнесения профессий рабочих и должностей служащих к профессиональным квалификационным группам;</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 утверждать квалификационные характеристики по должностям служащих и профессиям рабочих;</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д) отступать от Единого реестра ученых степеней </w:t>
      </w:r>
      <w:r>
        <w:rPr>
          <w:rFonts w:ascii="Times New Roman" w:hAnsi="Times New Roman" w:cs="Times New Roman"/>
          <w:color w:val="000000" w:themeColor="text1"/>
          <w:sz w:val="28"/>
          <w:szCs w:val="28"/>
        </w:rPr>
        <w:t>и ученых званий, утвержденного П</w:t>
      </w:r>
      <w:r w:rsidRPr="002500D1">
        <w:rPr>
          <w:rFonts w:ascii="Times New Roman" w:hAnsi="Times New Roman" w:cs="Times New Roman"/>
          <w:color w:val="000000" w:themeColor="text1"/>
          <w:sz w:val="28"/>
          <w:szCs w:val="28"/>
        </w:rPr>
        <w:t xml:space="preserve">остановлением Правительства Российской Федерации от 30 января 2002 года </w:t>
      </w:r>
      <w:r>
        <w:rPr>
          <w:rFonts w:ascii="Times New Roman" w:hAnsi="Times New Roman" w:cs="Times New Roman"/>
          <w:color w:val="000000" w:themeColor="text1"/>
          <w:sz w:val="28"/>
          <w:szCs w:val="28"/>
        </w:rPr>
        <w:t>№</w:t>
      </w:r>
      <w:r w:rsidRPr="002500D1">
        <w:rPr>
          <w:rFonts w:ascii="Times New Roman" w:hAnsi="Times New Roman" w:cs="Times New Roman"/>
          <w:color w:val="000000" w:themeColor="text1"/>
          <w:sz w:val="28"/>
          <w:szCs w:val="28"/>
        </w:rPr>
        <w:t xml:space="preserve">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 устанавливать повышающие коэффициенты за наличие среднего профессионального образования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 Руководители организаций проверяют документы об образовании и устанавливают работникам должностные оклады (ставки заработной платы); ежегодно составляют и утверждают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Ответственность за своевременное и правильное определение размеров должностных окладов, ставок заработной платы работников организаций несут их руководители.</w:t>
      </w:r>
    </w:p>
    <w:p w:rsidR="00956418" w:rsidRDefault="00956418" w:rsidP="00956418">
      <w:pPr>
        <w:spacing w:line="240" w:lineRule="exact"/>
        <w:ind w:left="-1134"/>
        <w:jc w:val="left"/>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ind w:left="-1134"/>
        <w:jc w:val="left"/>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ind w:left="-1134"/>
        <w:jc w:val="left"/>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ind w:left="-1134"/>
        <w:jc w:val="left"/>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ind w:left="-1134"/>
        <w:jc w:val="left"/>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Default="00956418" w:rsidP="00956418"/>
    <w:p w:rsidR="00702D21" w:rsidRDefault="00702D21" w:rsidP="00956418"/>
    <w:p w:rsidR="00E23B1C" w:rsidRPr="002500D1" w:rsidRDefault="00E23B1C" w:rsidP="00E23B1C">
      <w:pPr>
        <w:rPr>
          <w:color w:val="000000" w:themeColor="text1"/>
        </w:rPr>
      </w:pPr>
    </w:p>
    <w:p w:rsidR="00E23B1C" w:rsidRPr="002500D1" w:rsidRDefault="00E23B1C" w:rsidP="00E23B1C">
      <w:pPr>
        <w:rPr>
          <w:color w:val="000000" w:themeColor="text1"/>
        </w:rPr>
      </w:pPr>
    </w:p>
    <w:p w:rsidR="00E23B1C" w:rsidRDefault="00E23B1C" w:rsidP="00E23B1C"/>
    <w:p w:rsidR="00E23B1C" w:rsidRDefault="00E23B1C" w:rsidP="00722107">
      <w:pPr>
        <w:rPr>
          <w:rFonts w:ascii="Times New Roman" w:eastAsia="Times New Roman" w:hAnsi="Times New Roman" w:cs="Times New Roman"/>
          <w:color w:val="000000" w:themeColor="text1"/>
          <w:sz w:val="28"/>
          <w:szCs w:val="28"/>
          <w:lang w:eastAsia="ru-RU"/>
        </w:rPr>
      </w:pPr>
    </w:p>
    <w:p w:rsidR="00956418" w:rsidRPr="002500D1" w:rsidRDefault="00956418" w:rsidP="00956418">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hAnsi="Times New Roman" w:cs="Times New Roman"/>
          <w:color w:val="000000" w:themeColor="text1"/>
          <w:sz w:val="28"/>
          <w:szCs w:val="28"/>
        </w:rPr>
        <w:lastRenderedPageBreak/>
        <w:t>У</w:t>
      </w:r>
      <w:r w:rsidRPr="002500D1">
        <w:rPr>
          <w:rFonts w:ascii="Times New Roman" w:eastAsia="Times New Roman" w:hAnsi="Times New Roman" w:cs="Times New Roman"/>
          <w:color w:val="000000" w:themeColor="text1"/>
          <w:sz w:val="28"/>
          <w:szCs w:val="24"/>
          <w:lang w:eastAsia="ru-RU"/>
        </w:rPr>
        <w:t>ТВЕРЖДЕН</w:t>
      </w:r>
    </w:p>
    <w:p w:rsidR="00956418" w:rsidRPr="002500D1" w:rsidRDefault="00956418" w:rsidP="00956418">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956418" w:rsidRPr="002500D1" w:rsidRDefault="00956418" w:rsidP="00956418">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Благодарненского муниципального округа</w:t>
      </w:r>
    </w:p>
    <w:p w:rsidR="00956418" w:rsidRPr="002500D1" w:rsidRDefault="00956418" w:rsidP="00956418">
      <w:pPr>
        <w:pStyle w:val="ConsPlusTitle"/>
        <w:spacing w:line="240" w:lineRule="exact"/>
        <w:ind w:left="3828"/>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4"/>
        </w:rPr>
        <w:t>Ставропольского края</w:t>
      </w:r>
    </w:p>
    <w:p w:rsidR="00956418" w:rsidRPr="002500D1" w:rsidRDefault="00956418" w:rsidP="00956418">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500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12 апреля 2024 года № 462</w:t>
      </w: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spacing w:line="240" w:lineRule="exact"/>
        <w:jc w:val="center"/>
        <w:rPr>
          <w:rFonts w:ascii="Times New Roman" w:hAnsi="Times New Roman" w:cs="Times New Roman"/>
          <w:color w:val="000000" w:themeColor="text1"/>
          <w:sz w:val="28"/>
          <w:szCs w:val="28"/>
        </w:rPr>
      </w:pPr>
      <w:bookmarkStart w:id="2" w:name="P1515"/>
      <w:bookmarkEnd w:id="2"/>
      <w:r w:rsidRPr="002500D1">
        <w:rPr>
          <w:rFonts w:ascii="Times New Roman" w:hAnsi="Times New Roman" w:cs="Times New Roman"/>
          <w:color w:val="000000" w:themeColor="text1"/>
          <w:sz w:val="28"/>
          <w:szCs w:val="28"/>
        </w:rPr>
        <w:t>ПОРЯДОК</w:t>
      </w:r>
    </w:p>
    <w:p w:rsidR="00956418" w:rsidRPr="002500D1" w:rsidRDefault="00956418" w:rsidP="00956418">
      <w:pPr>
        <w:pStyle w:val="ConsPlusNormal"/>
        <w:spacing w:line="240" w:lineRule="exact"/>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исчисления заработной платы педагогическим работникам муниципальных казенных, бюджетных и автономных учреждений Благодарненского муниципального округа Ставропольского края, подведомственных управлению образования и молодежной политики администрации Благодарненского муниципального округа Ставропольского края</w:t>
      </w: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 платы.</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Установленная учителям и преподавателям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2 раза в год. В случае если учебными планами предусматривается разное количество часов на предмет по полугодиям, тарификация осуществляется также 2 раза в год, но раздельно по полугодиям.</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3. Исчисление заработной платы учителей за работу по обучению детей, находящихся на длительном лечении в больницах, в зависимости от объема их учебной нагрузки и </w:t>
      </w:r>
      <w:proofErr w:type="gramStart"/>
      <w:r w:rsidRPr="002500D1">
        <w:rPr>
          <w:rFonts w:ascii="Times New Roman" w:hAnsi="Times New Roman" w:cs="Times New Roman"/>
          <w:color w:val="000000" w:themeColor="text1"/>
          <w:sz w:val="28"/>
          <w:szCs w:val="28"/>
        </w:rPr>
        <w:t>численности</w:t>
      </w:r>
      <w:proofErr w:type="gramEnd"/>
      <w:r w:rsidRPr="002500D1">
        <w:rPr>
          <w:rFonts w:ascii="Times New Roman" w:hAnsi="Times New Roman" w:cs="Times New Roman"/>
          <w:color w:val="000000" w:themeColor="text1"/>
          <w:sz w:val="28"/>
          <w:szCs w:val="28"/>
        </w:rPr>
        <w:t xml:space="preserve"> обучающихся производится 2 раза в год - на начало I и II учебных полугодий.</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w:t>
      </w:r>
      <w:r w:rsidRPr="002500D1">
        <w:rPr>
          <w:rFonts w:ascii="Times New Roman" w:hAnsi="Times New Roman" w:cs="Times New Roman"/>
          <w:color w:val="000000" w:themeColor="text1"/>
          <w:sz w:val="28"/>
          <w:szCs w:val="28"/>
        </w:rPr>
        <w:lastRenderedPageBreak/>
        <w:t>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невыполнении по не зависящим от учителя причинам объема установленной учебной нагрузки уменьшение заработной платы не производится.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Тарификационные списки учителей (преподавателей) ежегодно утверждаются руководителями образовательных учреждений.</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Часы преподавательской работы, данные сверх установленной годовой учебной нагрузки, оплачиваются дополнительно по часовым ставкам только после выполнения преподавателем всей годовой учебной нагрузки. Эта оплата производится помесячно или в конце учебного года.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Оплата труда преподавателей за часы учебных занятий, выполненные при замещении временно отсутствовавших работников по болезни и другим причинам, производится дополнительно по часовым ставкам помесячно или в конце учебного года, также только после выполнения преподавателем всей установленной годовой учебной нагрузки при тарификации.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Почасовая оплата труда педагогических работников применяется при оплате: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оплате за педагогическую работу специалистов предприятий, учреждений и организаций (в том числе из числа работников органов, осуществляющих управление в сфере образования, методических и учебно-методических кабинетов), привлекаемых для педагогической работы в образовательные учреждения;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 оплате за часы преподавательской работы в объеме 300 часов в год;</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размер оплаты за 1 час указанной педагогической работы определяется путем деления ставки заработной платы педагогического работника за установленную норму часов педагогической работы в неделю на </w:t>
      </w:r>
      <w:r w:rsidRPr="002500D1">
        <w:rPr>
          <w:rFonts w:ascii="Times New Roman" w:hAnsi="Times New Roman" w:cs="Times New Roman"/>
          <w:color w:val="000000" w:themeColor="text1"/>
          <w:sz w:val="28"/>
          <w:szCs w:val="28"/>
        </w:rPr>
        <w:lastRenderedPageBreak/>
        <w:t>среднемесячное количество рабочих часов, установленных по занимаемой должности.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Оплата труда за замещение отсутствующего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учебной нагрузки путем внесения изменений в тарификацию.</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Default="00956418" w:rsidP="00956418">
      <w:pPr>
        <w:rPr>
          <w:color w:val="000000" w:themeColor="text1"/>
        </w:rPr>
      </w:pPr>
    </w:p>
    <w:p w:rsidR="00956418" w:rsidRPr="002500D1" w:rsidRDefault="00956418" w:rsidP="00956418">
      <w:pPr>
        <w:spacing w:line="240" w:lineRule="exact"/>
        <w:ind w:left="3828"/>
        <w:jc w:val="center"/>
        <w:rPr>
          <w:rFonts w:ascii="Times New Roman" w:eastAsia="Times New Roman" w:hAnsi="Times New Roman" w:cs="Times New Roman"/>
          <w:color w:val="000000" w:themeColor="text1"/>
          <w:sz w:val="28"/>
          <w:szCs w:val="24"/>
          <w:lang w:eastAsia="ru-RU"/>
        </w:rPr>
      </w:pPr>
      <w:bookmarkStart w:id="3" w:name="P1418"/>
      <w:bookmarkEnd w:id="3"/>
      <w:r w:rsidRPr="002500D1">
        <w:rPr>
          <w:rFonts w:ascii="Times New Roman" w:hAnsi="Times New Roman" w:cs="Times New Roman"/>
          <w:color w:val="000000" w:themeColor="text1"/>
          <w:sz w:val="28"/>
          <w:szCs w:val="28"/>
        </w:rPr>
        <w:lastRenderedPageBreak/>
        <w:t>У</w:t>
      </w:r>
      <w:r w:rsidRPr="002500D1">
        <w:rPr>
          <w:rFonts w:ascii="Times New Roman" w:eastAsia="Times New Roman" w:hAnsi="Times New Roman" w:cs="Times New Roman"/>
          <w:color w:val="000000" w:themeColor="text1"/>
          <w:sz w:val="28"/>
          <w:szCs w:val="24"/>
          <w:lang w:eastAsia="ru-RU"/>
        </w:rPr>
        <w:t>ТВЕРЖДЕН</w:t>
      </w:r>
    </w:p>
    <w:p w:rsidR="00956418" w:rsidRPr="002500D1" w:rsidRDefault="00956418" w:rsidP="00956418">
      <w:pPr>
        <w:spacing w:line="240" w:lineRule="exact"/>
        <w:ind w:left="3828"/>
        <w:jc w:val="center"/>
        <w:rPr>
          <w:rFonts w:ascii="Times New Roman" w:eastAsia="Times New Roman" w:hAnsi="Times New Roman" w:cs="Times New Roman"/>
          <w:color w:val="000000" w:themeColor="text1"/>
          <w:sz w:val="28"/>
          <w:szCs w:val="24"/>
          <w:lang w:eastAsia="ru-RU"/>
        </w:rPr>
      </w:pPr>
      <w:r w:rsidRPr="002500D1">
        <w:rPr>
          <w:rFonts w:ascii="Times New Roman" w:eastAsia="Times New Roman" w:hAnsi="Times New Roman" w:cs="Times New Roman"/>
          <w:color w:val="000000" w:themeColor="text1"/>
          <w:sz w:val="28"/>
          <w:szCs w:val="24"/>
          <w:lang w:eastAsia="ru-RU"/>
        </w:rPr>
        <w:t>постановлением администрации</w:t>
      </w:r>
    </w:p>
    <w:p w:rsidR="00956418" w:rsidRPr="002500D1" w:rsidRDefault="00956418" w:rsidP="00956418">
      <w:pPr>
        <w:spacing w:line="240" w:lineRule="exact"/>
        <w:ind w:left="3828"/>
        <w:jc w:val="center"/>
        <w:rPr>
          <w:rFonts w:ascii="Times New Roman" w:hAnsi="Times New Roman" w:cs="Times New Roman"/>
          <w:b/>
          <w:color w:val="000000" w:themeColor="text1"/>
          <w:sz w:val="28"/>
          <w:szCs w:val="28"/>
        </w:rPr>
      </w:pPr>
      <w:r w:rsidRPr="002500D1">
        <w:rPr>
          <w:rFonts w:ascii="Times New Roman" w:eastAsia="Times New Roman" w:hAnsi="Times New Roman" w:cs="Times New Roman"/>
          <w:color w:val="000000" w:themeColor="text1"/>
          <w:sz w:val="28"/>
          <w:szCs w:val="24"/>
          <w:lang w:eastAsia="ru-RU"/>
        </w:rPr>
        <w:t xml:space="preserve">Благодарненского муниципального округа </w:t>
      </w:r>
      <w:r w:rsidRPr="002500D1">
        <w:rPr>
          <w:rFonts w:ascii="Times New Roman" w:hAnsi="Times New Roman" w:cs="Times New Roman"/>
          <w:color w:val="000000" w:themeColor="text1"/>
          <w:sz w:val="28"/>
          <w:szCs w:val="24"/>
        </w:rPr>
        <w:t>Ставропольского края</w:t>
      </w:r>
    </w:p>
    <w:p w:rsidR="00956418" w:rsidRPr="002500D1" w:rsidRDefault="00956418" w:rsidP="00956418">
      <w:pPr>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500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от 12 апреля 2024 года № 462</w:t>
      </w: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702D21" w:rsidRDefault="00702D21" w:rsidP="00956418">
      <w:pPr>
        <w:pStyle w:val="ConsPlusTitle"/>
        <w:jc w:val="center"/>
        <w:rPr>
          <w:rFonts w:ascii="Times New Roman" w:hAnsi="Times New Roman" w:cs="Times New Roman"/>
          <w:b w:val="0"/>
          <w:color w:val="000000" w:themeColor="text1"/>
          <w:sz w:val="28"/>
          <w:szCs w:val="28"/>
        </w:rPr>
      </w:pPr>
      <w:bookmarkStart w:id="4" w:name="P1610"/>
      <w:bookmarkEnd w:id="4"/>
    </w:p>
    <w:p w:rsidR="00702D21" w:rsidRDefault="00702D21" w:rsidP="00956418">
      <w:pPr>
        <w:pStyle w:val="ConsPlusTitle"/>
        <w:jc w:val="center"/>
        <w:rPr>
          <w:rFonts w:ascii="Times New Roman" w:hAnsi="Times New Roman" w:cs="Times New Roman"/>
          <w:b w:val="0"/>
          <w:color w:val="000000" w:themeColor="text1"/>
          <w:sz w:val="28"/>
          <w:szCs w:val="28"/>
        </w:rPr>
      </w:pPr>
    </w:p>
    <w:p w:rsidR="00956418" w:rsidRPr="002500D1" w:rsidRDefault="00956418" w:rsidP="00956418">
      <w:pPr>
        <w:pStyle w:val="ConsPlusTitle"/>
        <w:jc w:val="center"/>
        <w:rPr>
          <w:rFonts w:ascii="Times New Roman" w:hAnsi="Times New Roman" w:cs="Times New Roman"/>
          <w:b w:val="0"/>
          <w:color w:val="000000" w:themeColor="text1"/>
          <w:sz w:val="28"/>
          <w:szCs w:val="28"/>
        </w:rPr>
      </w:pPr>
      <w:r w:rsidRPr="002500D1">
        <w:rPr>
          <w:rFonts w:ascii="Times New Roman" w:hAnsi="Times New Roman" w:cs="Times New Roman"/>
          <w:b w:val="0"/>
          <w:color w:val="000000" w:themeColor="text1"/>
          <w:sz w:val="28"/>
          <w:szCs w:val="28"/>
        </w:rPr>
        <w:t>ПОРЯДОК</w:t>
      </w:r>
    </w:p>
    <w:p w:rsidR="00956418" w:rsidRPr="002500D1" w:rsidRDefault="00956418" w:rsidP="00956418">
      <w:pPr>
        <w:pStyle w:val="ConsPlusNormal"/>
        <w:spacing w:line="240" w:lineRule="exact"/>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оплаты труда педагогических работников муниципальных учреждений дополнительного образования спортивной направленности, подведомственных управлению образования и молодежной политики администрации Благодарненского городского округа Ставропольского края</w:t>
      </w:r>
    </w:p>
    <w:p w:rsidR="00956418" w:rsidRDefault="00956418" w:rsidP="00956418">
      <w:pPr>
        <w:pStyle w:val="ConsPlusNormal"/>
        <w:jc w:val="both"/>
        <w:rPr>
          <w:rFonts w:ascii="Times New Roman" w:hAnsi="Times New Roman" w:cs="Times New Roman"/>
          <w:color w:val="000000" w:themeColor="text1"/>
          <w:sz w:val="28"/>
          <w:szCs w:val="28"/>
        </w:rPr>
      </w:pPr>
    </w:p>
    <w:p w:rsidR="00956418"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Система оплаты труда, установление выплат компенсационного и стимулирующего характера педагогическим работникам муниципальных учреждений дополнительного образования спортивной направленности, подведомственных управлению образования и молодежной политики администрации Благодарненского городского округа Ставропольского края, регулируется Положением об оплате труда работников учреждения в соответствии с трудовым законодательством Российской Федерации и в пределах утвержденного фонда оплаты труда на планируемый период.</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Статус специализации устанавливается по решению учредителя при условиях непосредственной подготовки в организациях спортивной направленности квалифицированных спортсменов по олимпийским видам спорта - кандидатов и резерва для сборных команд России, а также команд мастеров по игровым видам спорта, спортсменов, имеющих звание «Мастер спорта России», участников чемпионата Европы, мира, спортсменов, занявших 1 - 6 места на первенствах России.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В спортивных школах (далее - СШ) учебные группы на этапах углубленного уровня сложности утверждаются вышестоящими органами управления по подчиненности.</w:t>
      </w:r>
    </w:p>
    <w:p w:rsidR="00956418"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Для педагогических работников муниципальных учреждений дополнительного образования спортивной направленности, подведомственных управлению образования и молодежной политики администрации Благодарненского городского округа Ставропольского края, осуществляющих образовательную деятельность в СШ, уста</w:t>
      </w:r>
      <w:r>
        <w:rPr>
          <w:rFonts w:ascii="Times New Roman" w:hAnsi="Times New Roman" w:cs="Times New Roman"/>
          <w:color w:val="000000" w:themeColor="text1"/>
          <w:sz w:val="28"/>
          <w:szCs w:val="28"/>
        </w:rPr>
        <w:t>навливаются следующие нормативы;</w:t>
      </w: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Норматив оплаты труда тренеров-преподавателей по спорту в спортивно-оздоровительных группах устанавливается в зависимости от численного состава занимающихся и объема учебно-тренировочной работы:</w:t>
      </w:r>
    </w:p>
    <w:tbl>
      <w:tblPr>
        <w:tblStyle w:val="a3"/>
        <w:tblW w:w="9580" w:type="dxa"/>
        <w:tblLayout w:type="fixed"/>
        <w:tblLook w:val="04A0" w:firstRow="1" w:lastRow="0" w:firstColumn="1" w:lastColumn="0" w:noHBand="0" w:noVBand="1"/>
      </w:tblPr>
      <w:tblGrid>
        <w:gridCol w:w="485"/>
        <w:gridCol w:w="2204"/>
        <w:gridCol w:w="1134"/>
        <w:gridCol w:w="1417"/>
        <w:gridCol w:w="1418"/>
        <w:gridCol w:w="1559"/>
        <w:gridCol w:w="1363"/>
      </w:tblGrid>
      <w:tr w:rsidR="00956418" w:rsidTr="00B03262">
        <w:tc>
          <w:tcPr>
            <w:tcW w:w="485" w:type="dxa"/>
          </w:tcPr>
          <w:p w:rsidR="00956418" w:rsidRPr="002500D1" w:rsidRDefault="00956418" w:rsidP="00B03262">
            <w:pPr>
              <w:pStyle w:val="ConsPlusNormal"/>
              <w:spacing w:line="240" w:lineRule="exact"/>
              <w:ind w:left="-20" w:right="-24"/>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500D1">
              <w:rPr>
                <w:rFonts w:ascii="Times New Roman" w:hAnsi="Times New Roman" w:cs="Times New Roman"/>
                <w:color w:val="000000" w:themeColor="text1"/>
                <w:sz w:val="28"/>
                <w:szCs w:val="28"/>
              </w:rPr>
              <w:t xml:space="preserve"> п/п</w:t>
            </w:r>
          </w:p>
        </w:tc>
        <w:tc>
          <w:tcPr>
            <w:tcW w:w="2204"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Этап подготовки</w:t>
            </w:r>
          </w:p>
        </w:tc>
        <w:tc>
          <w:tcPr>
            <w:tcW w:w="1134" w:type="dxa"/>
          </w:tcPr>
          <w:p w:rsidR="00956418"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период </w:t>
            </w:r>
            <w:proofErr w:type="spellStart"/>
            <w:r w:rsidRPr="002500D1">
              <w:rPr>
                <w:rFonts w:ascii="Times New Roman" w:hAnsi="Times New Roman" w:cs="Times New Roman"/>
                <w:color w:val="000000" w:themeColor="text1"/>
                <w:sz w:val="28"/>
                <w:szCs w:val="28"/>
              </w:rPr>
              <w:t>обуче</w:t>
            </w:r>
            <w:proofErr w:type="spellEnd"/>
          </w:p>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ния</w:t>
            </w:r>
            <w:proofErr w:type="spellEnd"/>
            <w:r w:rsidRPr="002500D1">
              <w:rPr>
                <w:rFonts w:ascii="Times New Roman" w:hAnsi="Times New Roman" w:cs="Times New Roman"/>
                <w:color w:val="000000" w:themeColor="text1"/>
                <w:sz w:val="28"/>
                <w:szCs w:val="28"/>
              </w:rPr>
              <w:t xml:space="preserve"> (лет)</w:t>
            </w:r>
          </w:p>
        </w:tc>
        <w:tc>
          <w:tcPr>
            <w:tcW w:w="1417" w:type="dxa"/>
          </w:tcPr>
          <w:p w:rsidR="00956418" w:rsidRDefault="00956418" w:rsidP="00B03262">
            <w:pPr>
              <w:pStyle w:val="ConsPlusNormal"/>
              <w:spacing w:line="240" w:lineRule="exact"/>
              <w:ind w:left="-108" w:right="-108"/>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минималь</w:t>
            </w:r>
            <w:proofErr w:type="spellEnd"/>
          </w:p>
          <w:p w:rsidR="00956418" w:rsidRDefault="00956418" w:rsidP="00B03262">
            <w:pPr>
              <w:pStyle w:val="ConsPlusNormal"/>
              <w:spacing w:line="240" w:lineRule="exact"/>
              <w:ind w:left="-108" w:right="-108"/>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ная</w:t>
            </w:r>
            <w:proofErr w:type="spellEnd"/>
            <w:r w:rsidRPr="002500D1">
              <w:rPr>
                <w:rFonts w:ascii="Times New Roman" w:hAnsi="Times New Roman" w:cs="Times New Roman"/>
                <w:color w:val="000000" w:themeColor="text1"/>
                <w:sz w:val="28"/>
                <w:szCs w:val="28"/>
              </w:rPr>
              <w:t xml:space="preserve"> </w:t>
            </w:r>
            <w:proofErr w:type="spellStart"/>
            <w:r w:rsidRPr="002500D1">
              <w:rPr>
                <w:rFonts w:ascii="Times New Roman" w:hAnsi="Times New Roman" w:cs="Times New Roman"/>
                <w:color w:val="000000" w:themeColor="text1"/>
                <w:sz w:val="28"/>
                <w:szCs w:val="28"/>
              </w:rPr>
              <w:t>напо</w:t>
            </w:r>
            <w:proofErr w:type="spellEnd"/>
          </w:p>
          <w:p w:rsidR="00956418" w:rsidRDefault="00956418" w:rsidP="00B03262">
            <w:pPr>
              <w:pStyle w:val="ConsPlusNormal"/>
              <w:spacing w:line="240" w:lineRule="exact"/>
              <w:ind w:left="-108" w:right="-108"/>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лня</w:t>
            </w:r>
            <w:r>
              <w:rPr>
                <w:rFonts w:ascii="Times New Roman" w:hAnsi="Times New Roman" w:cs="Times New Roman"/>
                <w:color w:val="000000" w:themeColor="text1"/>
                <w:sz w:val="28"/>
                <w:szCs w:val="28"/>
              </w:rPr>
              <w:t>емость</w:t>
            </w:r>
            <w:proofErr w:type="spellEnd"/>
            <w:r>
              <w:rPr>
                <w:rFonts w:ascii="Times New Roman" w:hAnsi="Times New Roman" w:cs="Times New Roman"/>
                <w:color w:val="000000" w:themeColor="text1"/>
                <w:sz w:val="28"/>
                <w:szCs w:val="28"/>
              </w:rPr>
              <w:t xml:space="preserve"> групп</w:t>
            </w:r>
          </w:p>
          <w:p w:rsidR="00956418" w:rsidRPr="002500D1" w:rsidRDefault="00956418" w:rsidP="00B03262">
            <w:pPr>
              <w:pStyle w:val="ConsPlusNormal"/>
              <w:spacing w:line="240" w:lineRule="exact"/>
              <w:ind w:left="-108" w:right="-1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500D1">
              <w:rPr>
                <w:rFonts w:ascii="Times New Roman" w:hAnsi="Times New Roman" w:cs="Times New Roman"/>
                <w:color w:val="000000" w:themeColor="text1"/>
                <w:sz w:val="28"/>
                <w:szCs w:val="28"/>
              </w:rPr>
              <w:t>(человек)</w:t>
            </w:r>
          </w:p>
        </w:tc>
        <w:tc>
          <w:tcPr>
            <w:tcW w:w="1418" w:type="dxa"/>
          </w:tcPr>
          <w:p w:rsidR="00956418" w:rsidRDefault="00956418" w:rsidP="00B03262">
            <w:pPr>
              <w:pStyle w:val="ConsPlusNormal"/>
              <w:spacing w:line="240" w:lineRule="exact"/>
              <w:ind w:right="-108"/>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максимальная </w:t>
            </w:r>
            <w:proofErr w:type="spellStart"/>
            <w:r w:rsidRPr="002500D1">
              <w:rPr>
                <w:rFonts w:ascii="Times New Roman" w:hAnsi="Times New Roman" w:cs="Times New Roman"/>
                <w:color w:val="000000" w:themeColor="text1"/>
                <w:sz w:val="28"/>
                <w:szCs w:val="28"/>
              </w:rPr>
              <w:t>напол</w:t>
            </w:r>
            <w:proofErr w:type="spellEnd"/>
          </w:p>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няемость</w:t>
            </w:r>
            <w:proofErr w:type="spellEnd"/>
            <w:r w:rsidRPr="002500D1">
              <w:rPr>
                <w:rFonts w:ascii="Times New Roman" w:hAnsi="Times New Roman" w:cs="Times New Roman"/>
                <w:color w:val="000000" w:themeColor="text1"/>
                <w:sz w:val="28"/>
                <w:szCs w:val="28"/>
              </w:rPr>
              <w:t xml:space="preserve"> групп (человек)</w:t>
            </w:r>
          </w:p>
        </w:tc>
        <w:tc>
          <w:tcPr>
            <w:tcW w:w="1559"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максимальный объем учебной нагрузки (часов в неделю)</w:t>
            </w:r>
          </w:p>
        </w:tc>
        <w:tc>
          <w:tcPr>
            <w:tcW w:w="1363" w:type="dxa"/>
          </w:tcPr>
          <w:p w:rsidR="00956418" w:rsidRDefault="00956418" w:rsidP="00B03262">
            <w:pPr>
              <w:pStyle w:val="ConsPlusNormal"/>
              <w:spacing w:line="240" w:lineRule="exact"/>
              <w:ind w:left="-77" w:right="-115"/>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норматив оплаты труда на </w:t>
            </w:r>
          </w:p>
          <w:p w:rsidR="00956418" w:rsidRDefault="00956418" w:rsidP="00B03262">
            <w:pPr>
              <w:pStyle w:val="ConsPlusNormal"/>
              <w:spacing w:line="240" w:lineRule="exact"/>
              <w:ind w:left="-77" w:right="-115"/>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занима</w:t>
            </w:r>
            <w:proofErr w:type="spellEnd"/>
            <w:r w:rsidRPr="002500D1">
              <w:rPr>
                <w:rFonts w:ascii="Times New Roman" w:hAnsi="Times New Roman" w:cs="Times New Roman"/>
                <w:color w:val="000000" w:themeColor="text1"/>
                <w:sz w:val="28"/>
                <w:szCs w:val="28"/>
              </w:rPr>
              <w:t xml:space="preserve"> занимаю</w:t>
            </w:r>
          </w:p>
          <w:p w:rsidR="00956418" w:rsidRPr="002500D1" w:rsidRDefault="00956418" w:rsidP="00B03262">
            <w:pPr>
              <w:pStyle w:val="ConsPlusNormal"/>
              <w:spacing w:line="240" w:lineRule="exact"/>
              <w:ind w:left="-77" w:right="-115"/>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ще</w:t>
            </w:r>
            <w:r>
              <w:rPr>
                <w:rFonts w:ascii="Times New Roman" w:hAnsi="Times New Roman" w:cs="Times New Roman"/>
                <w:color w:val="000000" w:themeColor="text1"/>
                <w:sz w:val="28"/>
                <w:szCs w:val="28"/>
              </w:rPr>
              <w:t>гося</w:t>
            </w:r>
            <w:proofErr w:type="spellEnd"/>
          </w:p>
        </w:tc>
      </w:tr>
      <w:tr w:rsidR="00956418" w:rsidTr="00B03262">
        <w:tc>
          <w:tcPr>
            <w:tcW w:w="485" w:type="dxa"/>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204" w:type="dxa"/>
          </w:tcPr>
          <w:p w:rsidR="00956418" w:rsidRPr="002500D1" w:rsidRDefault="00956418" w:rsidP="00B03262">
            <w:pPr>
              <w:pStyle w:val="ConsPlusNormal"/>
              <w:spacing w:line="256" w:lineRule="auto"/>
              <w:ind w:left="-31" w:right="-108"/>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Спортивно-оздоровительный</w:t>
            </w:r>
          </w:p>
        </w:tc>
        <w:tc>
          <w:tcPr>
            <w:tcW w:w="1134" w:type="dxa"/>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весь период</w:t>
            </w:r>
          </w:p>
        </w:tc>
        <w:tc>
          <w:tcPr>
            <w:tcW w:w="1417" w:type="dxa"/>
            <w:vAlign w:val="bottom"/>
          </w:tcPr>
          <w:p w:rsidR="00956418" w:rsidRPr="002500D1" w:rsidRDefault="00956418" w:rsidP="00B03262">
            <w:pPr>
              <w:pStyle w:val="ConsPlusNorma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1418" w:type="dxa"/>
            <w:vAlign w:val="bottom"/>
          </w:tcPr>
          <w:p w:rsidR="00956418" w:rsidRPr="002500D1" w:rsidRDefault="00956418" w:rsidP="00B03262">
            <w:pPr>
              <w:pStyle w:val="ConsPlusNorma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30</w:t>
            </w:r>
          </w:p>
        </w:tc>
        <w:tc>
          <w:tcPr>
            <w:tcW w:w="1559" w:type="dxa"/>
            <w:vAlign w:val="bottom"/>
          </w:tcPr>
          <w:p w:rsidR="00956418" w:rsidRPr="002500D1" w:rsidRDefault="00956418" w:rsidP="00B03262">
            <w:pPr>
              <w:pStyle w:val="ConsPlusNorma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4-6</w:t>
            </w:r>
          </w:p>
        </w:tc>
        <w:tc>
          <w:tcPr>
            <w:tcW w:w="1363" w:type="dxa"/>
            <w:vAlign w:val="bottom"/>
          </w:tcPr>
          <w:p w:rsidR="00956418" w:rsidRPr="002500D1" w:rsidRDefault="00956418" w:rsidP="00B03262">
            <w:pPr>
              <w:pStyle w:val="ConsPlusNorma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2,2</w:t>
            </w:r>
          </w:p>
        </w:tc>
      </w:tr>
    </w:tbl>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Примечания:</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спортивных школах могут культивироваться только виды спорта, которые введены в государственные программы физического воспитания населения. Виды спорта рекомендуется распределять по группам в следующем порядке: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а) к первой группе видов спорта относятся все олимпийские виды спорта (дисциплины), кроме игровых видов спорта;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 ко второй группе видов спорта относятся олимпийские игровые виды спорта, а также неолимпийские виды спорта, получившие признание Международного олимпийского комитета (имеющие соответствующую классификацию во Всероссийском реестре видов спорта);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к третьей группе видов спорта относятся все другие виды спорта (дисциплины), включенные во Всероссийский реестр видов спорта.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Группы видов спорта с учетом минимального возраста зачисления детей в муниципальных учреждениях дополнительного образования спортивной направленности по этим видам спорта определяются по следующим показателям:</w:t>
      </w:r>
    </w:p>
    <w:tbl>
      <w:tblPr>
        <w:tblW w:w="9540" w:type="dxa"/>
        <w:tblInd w:w="70" w:type="dxa"/>
        <w:tblLayout w:type="fixed"/>
        <w:tblCellMar>
          <w:left w:w="70" w:type="dxa"/>
          <w:right w:w="70" w:type="dxa"/>
        </w:tblCellMar>
        <w:tblLook w:val="04A0" w:firstRow="1" w:lastRow="0" w:firstColumn="1" w:lastColumn="0" w:noHBand="0" w:noVBand="1"/>
      </w:tblPr>
      <w:tblGrid>
        <w:gridCol w:w="1260"/>
        <w:gridCol w:w="16"/>
        <w:gridCol w:w="2835"/>
        <w:gridCol w:w="1843"/>
        <w:gridCol w:w="3586"/>
      </w:tblGrid>
      <w:tr w:rsidR="00956418" w:rsidRPr="002500D1" w:rsidTr="00B03262">
        <w:trPr>
          <w:cantSplit/>
          <w:trHeight w:val="360"/>
        </w:trPr>
        <w:tc>
          <w:tcPr>
            <w:tcW w:w="126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Возраст</w:t>
            </w:r>
            <w:r w:rsidRPr="002500D1">
              <w:rPr>
                <w:rFonts w:ascii="Times New Roman" w:hAnsi="Times New Roman" w:cs="Times New Roman"/>
                <w:color w:val="000000" w:themeColor="text1"/>
                <w:sz w:val="28"/>
                <w:szCs w:val="28"/>
              </w:rPr>
              <w:br/>
              <w:t>(лет)</w:t>
            </w:r>
          </w:p>
        </w:tc>
        <w:tc>
          <w:tcPr>
            <w:tcW w:w="2851" w:type="dxa"/>
            <w:gridSpan w:val="2"/>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 группа</w:t>
            </w:r>
          </w:p>
        </w:tc>
        <w:tc>
          <w:tcPr>
            <w:tcW w:w="1843"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 группа</w:t>
            </w:r>
          </w:p>
        </w:tc>
        <w:tc>
          <w:tcPr>
            <w:tcW w:w="3586"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40" w:lineRule="exact"/>
              <w:ind w:firstLine="540"/>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III группа</w:t>
            </w:r>
          </w:p>
        </w:tc>
      </w:tr>
      <w:tr w:rsidR="00956418" w:rsidRPr="002500D1" w:rsidTr="00B03262">
        <w:trPr>
          <w:cantSplit/>
          <w:trHeight w:val="240"/>
        </w:trPr>
        <w:tc>
          <w:tcPr>
            <w:tcW w:w="9540" w:type="dxa"/>
            <w:gridSpan w:val="5"/>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виды</w:t>
            </w:r>
          </w:p>
        </w:tc>
      </w:tr>
      <w:tr w:rsidR="00956418" w:rsidRPr="002500D1" w:rsidTr="00B03262">
        <w:trPr>
          <w:cantSplit/>
          <w:trHeight w:val="98"/>
        </w:trPr>
        <w:tc>
          <w:tcPr>
            <w:tcW w:w="126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2851" w:type="dxa"/>
            <w:gridSpan w:val="2"/>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футбол</w:t>
            </w:r>
          </w:p>
        </w:tc>
        <w:tc>
          <w:tcPr>
            <w:tcW w:w="3586"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p>
        </w:tc>
      </w:tr>
      <w:tr w:rsidR="00956418" w:rsidRPr="002500D1" w:rsidTr="00B03262">
        <w:trPr>
          <w:cantSplit/>
          <w:trHeight w:val="98"/>
        </w:trPr>
        <w:tc>
          <w:tcPr>
            <w:tcW w:w="126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2851" w:type="dxa"/>
            <w:gridSpan w:val="2"/>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бокс, легкая   атлетика </w:t>
            </w:r>
          </w:p>
        </w:tc>
        <w:tc>
          <w:tcPr>
            <w:tcW w:w="1843"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баскетбол</w:t>
            </w:r>
          </w:p>
        </w:tc>
        <w:tc>
          <w:tcPr>
            <w:tcW w:w="3586"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p>
        </w:tc>
      </w:tr>
      <w:tr w:rsidR="00956418" w:rsidRPr="002500D1" w:rsidTr="00B03262">
        <w:trPr>
          <w:cantSplit/>
          <w:trHeight w:val="298"/>
        </w:trPr>
        <w:tc>
          <w:tcPr>
            <w:tcW w:w="126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w:t>
            </w:r>
          </w:p>
        </w:tc>
        <w:tc>
          <w:tcPr>
            <w:tcW w:w="2851" w:type="dxa"/>
            <w:gridSpan w:val="2"/>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p>
        </w:tc>
        <w:tc>
          <w:tcPr>
            <w:tcW w:w="1843"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волейбол</w:t>
            </w:r>
          </w:p>
        </w:tc>
        <w:tc>
          <w:tcPr>
            <w:tcW w:w="3586"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p>
        </w:tc>
      </w:tr>
      <w:tr w:rsidR="00956418" w:rsidRPr="002500D1" w:rsidTr="00B03262">
        <w:trPr>
          <w:cantSplit/>
          <w:trHeight w:val="184"/>
        </w:trPr>
        <w:tc>
          <w:tcPr>
            <w:tcW w:w="126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2851" w:type="dxa"/>
            <w:gridSpan w:val="2"/>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прыжки на батуте</w:t>
            </w:r>
          </w:p>
          <w:p w:rsidR="00956418" w:rsidRPr="002500D1" w:rsidRDefault="00956418" w:rsidP="00B03262">
            <w:pPr>
              <w:pStyle w:val="ConsPlusNormal"/>
              <w:spacing w:line="256" w:lineRule="auto"/>
              <w:jc w:val="both"/>
              <w:rPr>
                <w:rFonts w:ascii="Times New Roman" w:hAnsi="Times New Roman" w:cs="Times New Roman"/>
                <w:color w:val="000000" w:themeColor="text1"/>
                <w:sz w:val="28"/>
                <w:szCs w:val="28"/>
              </w:rPr>
            </w:pPr>
          </w:p>
        </w:tc>
        <w:tc>
          <w:tcPr>
            <w:tcW w:w="1843"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ind w:firstLine="540"/>
              <w:jc w:val="center"/>
              <w:rPr>
                <w:rFonts w:ascii="Times New Roman" w:hAnsi="Times New Roman" w:cs="Times New Roman"/>
                <w:color w:val="000000" w:themeColor="text1"/>
                <w:sz w:val="28"/>
                <w:szCs w:val="28"/>
              </w:rPr>
            </w:pPr>
          </w:p>
        </w:tc>
        <w:tc>
          <w:tcPr>
            <w:tcW w:w="3586"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jc w:val="both"/>
              <w:rPr>
                <w:rFonts w:ascii="Times New Roman" w:hAnsi="Times New Roman" w:cs="Times New Roman"/>
                <w:color w:val="000000" w:themeColor="text1"/>
                <w:sz w:val="28"/>
                <w:szCs w:val="28"/>
              </w:rPr>
            </w:pPr>
          </w:p>
        </w:tc>
      </w:tr>
      <w:tr w:rsidR="00956418" w:rsidRPr="002500D1" w:rsidTr="00B03262">
        <w:trPr>
          <w:cantSplit/>
          <w:trHeight w:val="240"/>
        </w:trPr>
        <w:tc>
          <w:tcPr>
            <w:tcW w:w="9540" w:type="dxa"/>
            <w:gridSpan w:val="5"/>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Не олимпийские виды</w:t>
            </w:r>
          </w:p>
        </w:tc>
      </w:tr>
      <w:tr w:rsidR="00956418" w:rsidRPr="002500D1" w:rsidTr="00B03262">
        <w:trPr>
          <w:cantSplit/>
          <w:trHeight w:val="213"/>
        </w:trPr>
        <w:tc>
          <w:tcPr>
            <w:tcW w:w="1276" w:type="dxa"/>
            <w:gridSpan w:val="2"/>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6   </w:t>
            </w:r>
          </w:p>
        </w:tc>
        <w:tc>
          <w:tcPr>
            <w:tcW w:w="2835"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p>
        </w:tc>
        <w:tc>
          <w:tcPr>
            <w:tcW w:w="1843" w:type="dxa"/>
            <w:tcBorders>
              <w:top w:val="single" w:sz="6" w:space="0" w:color="auto"/>
              <w:left w:val="single" w:sz="6" w:space="0" w:color="auto"/>
              <w:bottom w:val="single" w:sz="6" w:space="0" w:color="auto"/>
              <w:right w:val="single" w:sz="6" w:space="0" w:color="auto"/>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спортивная акробатика</w:t>
            </w:r>
          </w:p>
        </w:tc>
        <w:tc>
          <w:tcPr>
            <w:tcW w:w="3586"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Normal"/>
              <w:spacing w:line="256" w:lineRule="auto"/>
              <w:ind w:firstLine="540"/>
              <w:jc w:val="both"/>
              <w:rPr>
                <w:rFonts w:ascii="Times New Roman" w:hAnsi="Times New Roman" w:cs="Times New Roman"/>
                <w:color w:val="000000" w:themeColor="text1"/>
                <w:sz w:val="28"/>
                <w:szCs w:val="28"/>
              </w:rPr>
            </w:pPr>
          </w:p>
        </w:tc>
      </w:tr>
    </w:tbl>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 Норматив оплаты труда тренеров-преподавателей устанавливается с учетом режима учебно-тренировочной работы:</w:t>
      </w:r>
    </w:p>
    <w:tbl>
      <w:tblPr>
        <w:tblStyle w:val="a3"/>
        <w:tblW w:w="0" w:type="auto"/>
        <w:tblLook w:val="04A0" w:firstRow="1" w:lastRow="0" w:firstColumn="1" w:lastColumn="0" w:noHBand="0" w:noVBand="1"/>
      </w:tblPr>
      <w:tblGrid>
        <w:gridCol w:w="2633"/>
        <w:gridCol w:w="2155"/>
        <w:gridCol w:w="2278"/>
        <w:gridCol w:w="2278"/>
      </w:tblGrid>
      <w:tr w:rsidR="00956418" w:rsidTr="00B03262">
        <w:tc>
          <w:tcPr>
            <w:tcW w:w="2633"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Этап подготовки</w:t>
            </w:r>
          </w:p>
        </w:tc>
        <w:tc>
          <w:tcPr>
            <w:tcW w:w="2155"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период обучения (лет)</w:t>
            </w:r>
          </w:p>
        </w:tc>
        <w:tc>
          <w:tcPr>
            <w:tcW w:w="2278"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минимальная наполняемость групп (человек)</w:t>
            </w:r>
          </w:p>
        </w:tc>
        <w:tc>
          <w:tcPr>
            <w:tcW w:w="2278" w:type="dxa"/>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максимальная наполняемость групп (человек)</w:t>
            </w:r>
          </w:p>
        </w:tc>
      </w:tr>
      <w:tr w:rsidR="00956418" w:rsidTr="00B03262">
        <w:tc>
          <w:tcPr>
            <w:tcW w:w="2633" w:type="dxa"/>
            <w:vMerge w:val="restart"/>
          </w:tcPr>
          <w:p w:rsidR="00956418" w:rsidRPr="002500D1" w:rsidRDefault="00956418"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Начальной подготовки</w:t>
            </w:r>
          </w:p>
        </w:tc>
        <w:tc>
          <w:tcPr>
            <w:tcW w:w="2155"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год</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год</w:t>
            </w:r>
          </w:p>
        </w:tc>
        <w:tc>
          <w:tcPr>
            <w:tcW w:w="2278"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10 </w:t>
            </w:r>
          </w:p>
        </w:tc>
        <w:tc>
          <w:tcPr>
            <w:tcW w:w="2278"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 год</w:t>
            </w:r>
          </w:p>
        </w:tc>
        <w:tc>
          <w:tcPr>
            <w:tcW w:w="2278"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2278"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20</w:t>
            </w:r>
          </w:p>
        </w:tc>
      </w:tr>
      <w:tr w:rsidR="00956418" w:rsidTr="00B03262">
        <w:tc>
          <w:tcPr>
            <w:tcW w:w="2633" w:type="dxa"/>
            <w:vMerge w:val="restart"/>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Учебно-тренировочный</w:t>
            </w:r>
          </w:p>
        </w:tc>
        <w:tc>
          <w:tcPr>
            <w:tcW w:w="2155"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1-год</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2-год</w:t>
            </w:r>
          </w:p>
        </w:tc>
        <w:tc>
          <w:tcPr>
            <w:tcW w:w="2278" w:type="dxa"/>
            <w:tcBorders>
              <w:top w:val="nil"/>
              <w:bottom w:val="nil"/>
            </w:tcBorders>
          </w:tcPr>
          <w:p w:rsidR="00956418" w:rsidRPr="002500D1" w:rsidRDefault="00956418" w:rsidP="00B03262">
            <w:pPr>
              <w:spacing w:line="256" w:lineRule="auto"/>
              <w:jc w:val="center"/>
              <w:rPr>
                <w:color w:val="000000" w:themeColor="text1"/>
              </w:rPr>
            </w:pPr>
            <w:r w:rsidRPr="002500D1">
              <w:rPr>
                <w:color w:val="000000" w:themeColor="text1"/>
                <w:sz w:val="28"/>
                <w:szCs w:val="28"/>
              </w:rPr>
              <w:t>6</w:t>
            </w:r>
          </w:p>
        </w:tc>
        <w:tc>
          <w:tcPr>
            <w:tcW w:w="2278"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3-год</w:t>
            </w:r>
          </w:p>
        </w:tc>
        <w:tc>
          <w:tcPr>
            <w:tcW w:w="2278" w:type="dxa"/>
            <w:tcBorders>
              <w:top w:val="nil"/>
              <w:bottom w:val="nil"/>
            </w:tcBorders>
          </w:tcPr>
          <w:p w:rsidR="00956418" w:rsidRPr="002500D1" w:rsidRDefault="00956418" w:rsidP="00B03262">
            <w:pPr>
              <w:spacing w:line="256" w:lineRule="auto"/>
              <w:jc w:val="center"/>
              <w:rPr>
                <w:color w:val="000000" w:themeColor="text1"/>
              </w:rPr>
            </w:pPr>
            <w:r w:rsidRPr="002500D1">
              <w:rPr>
                <w:color w:val="000000" w:themeColor="text1"/>
                <w:sz w:val="28"/>
                <w:szCs w:val="28"/>
              </w:rPr>
              <w:t>6</w:t>
            </w:r>
          </w:p>
        </w:tc>
        <w:tc>
          <w:tcPr>
            <w:tcW w:w="2278"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4-год</w:t>
            </w:r>
          </w:p>
        </w:tc>
        <w:tc>
          <w:tcPr>
            <w:tcW w:w="2278" w:type="dxa"/>
            <w:tcBorders>
              <w:top w:val="nil"/>
              <w:bottom w:val="nil"/>
            </w:tcBorders>
          </w:tcPr>
          <w:p w:rsidR="00956418" w:rsidRPr="002500D1" w:rsidRDefault="00956418" w:rsidP="00B03262">
            <w:pPr>
              <w:spacing w:line="256" w:lineRule="auto"/>
              <w:jc w:val="center"/>
              <w:rPr>
                <w:color w:val="000000" w:themeColor="text1"/>
              </w:rPr>
            </w:pPr>
            <w:r w:rsidRPr="002500D1">
              <w:rPr>
                <w:color w:val="000000" w:themeColor="text1"/>
                <w:sz w:val="28"/>
                <w:szCs w:val="28"/>
              </w:rPr>
              <w:t>6</w:t>
            </w:r>
          </w:p>
        </w:tc>
        <w:tc>
          <w:tcPr>
            <w:tcW w:w="2278" w:type="dxa"/>
            <w:tcBorders>
              <w:top w:val="nil"/>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5-год</w:t>
            </w:r>
          </w:p>
        </w:tc>
        <w:tc>
          <w:tcPr>
            <w:tcW w:w="2278" w:type="dxa"/>
            <w:tcBorders>
              <w:top w:val="nil"/>
            </w:tcBorders>
          </w:tcPr>
          <w:p w:rsidR="00956418" w:rsidRPr="002500D1" w:rsidRDefault="00956418" w:rsidP="00B03262">
            <w:pPr>
              <w:spacing w:line="256" w:lineRule="auto"/>
              <w:jc w:val="center"/>
              <w:rPr>
                <w:color w:val="000000" w:themeColor="text1"/>
              </w:rPr>
            </w:pPr>
            <w:r w:rsidRPr="002500D1">
              <w:rPr>
                <w:color w:val="000000" w:themeColor="text1"/>
                <w:sz w:val="28"/>
                <w:szCs w:val="28"/>
              </w:rPr>
              <w:t>6</w:t>
            </w:r>
          </w:p>
        </w:tc>
        <w:tc>
          <w:tcPr>
            <w:tcW w:w="2278"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w:t>
            </w:r>
          </w:p>
        </w:tc>
      </w:tr>
      <w:tr w:rsidR="00956418" w:rsidTr="00B03262">
        <w:tc>
          <w:tcPr>
            <w:tcW w:w="2633" w:type="dxa"/>
            <w:vMerge w:val="restart"/>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Совершенствования спортивного мастерства   </w:t>
            </w:r>
          </w:p>
        </w:tc>
        <w:tc>
          <w:tcPr>
            <w:tcW w:w="2155"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 года</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2278" w:type="dxa"/>
            <w:tcBorders>
              <w:bottom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r w:rsidR="00956418" w:rsidTr="00B03262">
        <w:tc>
          <w:tcPr>
            <w:tcW w:w="2633" w:type="dxa"/>
            <w:vMerge/>
            <w:vAlign w:val="center"/>
          </w:tcPr>
          <w:p w:rsidR="00956418" w:rsidRPr="002500D1" w:rsidRDefault="00956418" w:rsidP="00B03262">
            <w:pPr>
              <w:rPr>
                <w:color w:val="000000" w:themeColor="text1"/>
                <w:sz w:val="28"/>
                <w:szCs w:val="28"/>
              </w:rPr>
            </w:pPr>
          </w:p>
        </w:tc>
        <w:tc>
          <w:tcPr>
            <w:tcW w:w="2155"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свыше 1 года</w:t>
            </w:r>
          </w:p>
        </w:tc>
        <w:tc>
          <w:tcPr>
            <w:tcW w:w="2278"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2278" w:type="dxa"/>
            <w:tcBorders>
              <w:top w:val="nil"/>
            </w:tcBorders>
          </w:tcPr>
          <w:p w:rsidR="00956418" w:rsidRPr="002500D1" w:rsidRDefault="00956418" w:rsidP="00B03262">
            <w:pPr>
              <w:pStyle w:val="ConsPlusNorma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r>
    </w:tbl>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Примечание: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Недельный режим учебно-тренировочной работы является максимальным, устанавливается в зависимости от специфики вида спорта, периода и задач подготовки. Годовой объем учебно-тренировочной работы, предусмотренный указанными режимами работы, начиная с базового уровня сложности, может быть сокращен не более чем на 25 процентов.</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tbl>
      <w:tblPr>
        <w:tblW w:w="9278" w:type="dxa"/>
        <w:tblInd w:w="70" w:type="dxa"/>
        <w:tblLayout w:type="fixed"/>
        <w:tblCellMar>
          <w:left w:w="70" w:type="dxa"/>
          <w:right w:w="70" w:type="dxa"/>
        </w:tblCellMar>
        <w:tblLook w:val="04A0" w:firstRow="1" w:lastRow="0" w:firstColumn="1" w:lastColumn="0" w:noHBand="0" w:noVBand="1"/>
      </w:tblPr>
      <w:tblGrid>
        <w:gridCol w:w="540"/>
        <w:gridCol w:w="2700"/>
        <w:gridCol w:w="1350"/>
        <w:gridCol w:w="939"/>
        <w:gridCol w:w="992"/>
        <w:gridCol w:w="1134"/>
        <w:gridCol w:w="1623"/>
      </w:tblGrid>
      <w:tr w:rsidR="00956418" w:rsidRPr="002500D1" w:rsidTr="00B03262">
        <w:trPr>
          <w:cantSplit/>
          <w:trHeight w:val="1080"/>
        </w:trPr>
        <w:tc>
          <w:tcPr>
            <w:tcW w:w="540" w:type="dxa"/>
            <w:vMerge w:val="restart"/>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2500D1">
              <w:rPr>
                <w:rFonts w:ascii="Times New Roman" w:hAnsi="Times New Roman" w:cs="Times New Roman"/>
                <w:color w:val="000000" w:themeColor="text1"/>
                <w:sz w:val="28"/>
                <w:szCs w:val="28"/>
              </w:rPr>
              <w:t xml:space="preserve"> </w:t>
            </w:r>
            <w:r w:rsidRPr="002500D1">
              <w:rPr>
                <w:rFonts w:ascii="Times New Roman" w:hAnsi="Times New Roman" w:cs="Times New Roman"/>
                <w:color w:val="000000" w:themeColor="text1"/>
                <w:sz w:val="28"/>
                <w:szCs w:val="28"/>
              </w:rPr>
              <w:br/>
              <w:t>п/п</w:t>
            </w:r>
          </w:p>
        </w:tc>
        <w:tc>
          <w:tcPr>
            <w:tcW w:w="2700" w:type="dxa"/>
            <w:vMerge w:val="restart"/>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Этап подготовки</w:t>
            </w:r>
          </w:p>
        </w:tc>
        <w:tc>
          <w:tcPr>
            <w:tcW w:w="1350" w:type="dxa"/>
            <w:vMerge w:val="restart"/>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период </w:t>
            </w:r>
            <w:r w:rsidRPr="002500D1">
              <w:rPr>
                <w:rFonts w:ascii="Times New Roman" w:hAnsi="Times New Roman" w:cs="Times New Roman"/>
                <w:color w:val="000000" w:themeColor="text1"/>
                <w:sz w:val="28"/>
                <w:szCs w:val="28"/>
              </w:rPr>
              <w:br/>
              <w:t>обучения</w:t>
            </w:r>
          </w:p>
        </w:tc>
        <w:tc>
          <w:tcPr>
            <w:tcW w:w="3065" w:type="dxa"/>
            <w:gridSpan w:val="3"/>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норматив оплаты труда тренера-преподавателя по спорту за подготовку 1 занимающегося (в процентах от ставки)</w:t>
            </w:r>
          </w:p>
        </w:tc>
        <w:tc>
          <w:tcPr>
            <w:tcW w:w="1623" w:type="dxa"/>
            <w:vMerge w:val="restart"/>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максимальный режим учебно-тренировочной работы (часов в неделю)</w:t>
            </w:r>
          </w:p>
        </w:tc>
      </w:tr>
      <w:tr w:rsidR="00956418" w:rsidRPr="002500D1" w:rsidTr="00B03262">
        <w:trPr>
          <w:cantSplit/>
          <w:trHeight w:val="36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3065" w:type="dxa"/>
            <w:gridSpan w:val="3"/>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группа видов спорта</w:t>
            </w:r>
          </w:p>
        </w:tc>
        <w:tc>
          <w:tcPr>
            <w:tcW w:w="1623"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r>
      <w:tr w:rsidR="00956418" w:rsidRPr="002500D1" w:rsidTr="00B03262">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939"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992"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1134"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1623" w:type="dxa"/>
            <w:vMerge/>
            <w:tcBorders>
              <w:top w:val="single" w:sz="6"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r>
      <w:tr w:rsidR="00956418" w:rsidRPr="002500D1" w:rsidTr="00B03262">
        <w:trPr>
          <w:cantSplit/>
          <w:trHeight w:val="240"/>
        </w:trPr>
        <w:tc>
          <w:tcPr>
            <w:tcW w:w="540" w:type="dxa"/>
            <w:vMerge w:val="restart"/>
            <w:tcBorders>
              <w:top w:val="nil"/>
              <w:left w:val="single" w:sz="6" w:space="0" w:color="auto"/>
              <w:bottom w:val="nil"/>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w:t>
            </w:r>
          </w:p>
        </w:tc>
        <w:tc>
          <w:tcPr>
            <w:tcW w:w="2700" w:type="dxa"/>
            <w:vMerge w:val="restart"/>
            <w:tcBorders>
              <w:top w:val="nil"/>
              <w:left w:val="single" w:sz="6" w:space="0" w:color="auto"/>
              <w:bottom w:val="nil"/>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Начальной подготовки</w:t>
            </w: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r>
      <w:tr w:rsidR="00956418" w:rsidRPr="002500D1" w:rsidTr="00B03262">
        <w:trPr>
          <w:cantSplit/>
          <w:trHeight w:val="240"/>
        </w:trPr>
        <w:tc>
          <w:tcPr>
            <w:tcW w:w="540" w:type="dxa"/>
            <w:vMerge/>
            <w:tcBorders>
              <w:top w:val="nil"/>
              <w:left w:val="single" w:sz="6" w:space="0" w:color="auto"/>
              <w:bottom w:val="nil"/>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nil"/>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r>
      <w:tr w:rsidR="00956418" w:rsidRPr="002500D1" w:rsidTr="00B03262">
        <w:trPr>
          <w:cantSplit/>
          <w:trHeight w:val="240"/>
        </w:trPr>
        <w:tc>
          <w:tcPr>
            <w:tcW w:w="540" w:type="dxa"/>
            <w:vMerge/>
            <w:tcBorders>
              <w:top w:val="nil"/>
              <w:left w:val="single" w:sz="6" w:space="0" w:color="auto"/>
              <w:bottom w:val="nil"/>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nil"/>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6</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r>
      <w:tr w:rsidR="00956418" w:rsidRPr="002500D1" w:rsidTr="00B03262">
        <w:trPr>
          <w:cantSplit/>
          <w:trHeight w:val="240"/>
        </w:trPr>
        <w:tc>
          <w:tcPr>
            <w:tcW w:w="540" w:type="dxa"/>
            <w:vMerge w:val="restart"/>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2700" w:type="dxa"/>
            <w:vMerge w:val="restart"/>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Учебно-тренировочный</w:t>
            </w: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w:t>
            </w:r>
          </w:p>
        </w:tc>
      </w:tr>
      <w:tr w:rsidR="00956418" w:rsidRPr="002500D1" w:rsidTr="00B03262">
        <w:trPr>
          <w:cantSplit/>
          <w:trHeight w:val="240"/>
        </w:trPr>
        <w:tc>
          <w:tcPr>
            <w:tcW w:w="54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9</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w:t>
            </w:r>
          </w:p>
        </w:tc>
      </w:tr>
      <w:tr w:rsidR="00956418" w:rsidRPr="002500D1" w:rsidTr="00B03262">
        <w:trPr>
          <w:cantSplit/>
          <w:trHeight w:val="240"/>
        </w:trPr>
        <w:tc>
          <w:tcPr>
            <w:tcW w:w="54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w:t>
            </w:r>
          </w:p>
        </w:tc>
      </w:tr>
      <w:tr w:rsidR="00956418" w:rsidRPr="002500D1" w:rsidTr="00B03262">
        <w:trPr>
          <w:cantSplit/>
          <w:trHeight w:val="240"/>
        </w:trPr>
        <w:tc>
          <w:tcPr>
            <w:tcW w:w="54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r>
      <w:tr w:rsidR="00956418" w:rsidRPr="002500D1" w:rsidTr="00B03262">
        <w:trPr>
          <w:cantSplit/>
          <w:trHeight w:val="240"/>
        </w:trPr>
        <w:tc>
          <w:tcPr>
            <w:tcW w:w="54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nil"/>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nil"/>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 год</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w:t>
            </w:r>
          </w:p>
        </w:tc>
        <w:tc>
          <w:tcPr>
            <w:tcW w:w="1623" w:type="dxa"/>
            <w:tcBorders>
              <w:top w:val="nil"/>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r>
      <w:tr w:rsidR="00956418" w:rsidRPr="002500D1" w:rsidTr="00B03262">
        <w:trPr>
          <w:cantSplit/>
          <w:trHeight w:val="360"/>
        </w:trPr>
        <w:tc>
          <w:tcPr>
            <w:tcW w:w="540" w:type="dxa"/>
            <w:vMerge w:val="restart"/>
            <w:tcBorders>
              <w:top w:val="single" w:sz="4"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3. </w:t>
            </w:r>
          </w:p>
        </w:tc>
        <w:tc>
          <w:tcPr>
            <w:tcW w:w="2700" w:type="dxa"/>
            <w:vMerge w:val="restart"/>
            <w:tcBorders>
              <w:top w:val="single" w:sz="4"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Совершенствования спортивного мастерства</w:t>
            </w:r>
          </w:p>
        </w:tc>
        <w:tc>
          <w:tcPr>
            <w:tcW w:w="1350" w:type="dxa"/>
            <w:tcBorders>
              <w:top w:val="single" w:sz="4"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 года</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24</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w:t>
            </w:r>
          </w:p>
        </w:tc>
        <w:tc>
          <w:tcPr>
            <w:tcW w:w="1623"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w:t>
            </w:r>
          </w:p>
        </w:tc>
      </w:tr>
      <w:tr w:rsidR="00956418" w:rsidRPr="002500D1" w:rsidTr="00B03262">
        <w:trPr>
          <w:cantSplit/>
          <w:trHeight w:val="360"/>
        </w:trPr>
        <w:tc>
          <w:tcPr>
            <w:tcW w:w="540" w:type="dxa"/>
            <w:vMerge/>
            <w:tcBorders>
              <w:top w:val="single" w:sz="4"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2700" w:type="dxa"/>
            <w:vMerge/>
            <w:tcBorders>
              <w:top w:val="single" w:sz="4" w:space="0" w:color="auto"/>
              <w:left w:val="single" w:sz="6" w:space="0" w:color="auto"/>
              <w:bottom w:val="single" w:sz="6" w:space="0" w:color="auto"/>
              <w:right w:val="single" w:sz="6" w:space="0" w:color="auto"/>
            </w:tcBorders>
            <w:vAlign w:val="center"/>
            <w:hideMark/>
          </w:tcPr>
          <w:p w:rsidR="00956418" w:rsidRPr="002500D1" w:rsidRDefault="00956418" w:rsidP="00B03262">
            <w:pPr>
              <w:spacing w:line="240" w:lineRule="auto"/>
              <w:rPr>
                <w:rFonts w:ascii="Times New Roman" w:eastAsia="Times New Roman" w:hAnsi="Times New Roman" w:cs="Times New Roman"/>
                <w:color w:val="000000" w:themeColor="text1"/>
                <w:sz w:val="28"/>
                <w:szCs w:val="28"/>
              </w:rPr>
            </w:pPr>
          </w:p>
        </w:tc>
        <w:tc>
          <w:tcPr>
            <w:tcW w:w="1350" w:type="dxa"/>
            <w:tcBorders>
              <w:top w:val="single" w:sz="6" w:space="0" w:color="auto"/>
              <w:left w:val="single" w:sz="6" w:space="0" w:color="auto"/>
              <w:bottom w:val="single" w:sz="6" w:space="0" w:color="auto"/>
              <w:right w:val="single" w:sz="6" w:space="0" w:color="auto"/>
            </w:tcBorders>
            <w:hideMark/>
          </w:tcPr>
          <w:p w:rsidR="00956418" w:rsidRPr="002500D1" w:rsidRDefault="00956418" w:rsidP="00B03262">
            <w:pPr>
              <w:pStyle w:val="ConsPlusCell"/>
              <w:widowControl/>
              <w:spacing w:line="256" w:lineRule="auto"/>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свыше 1 </w:t>
            </w:r>
            <w:r w:rsidRPr="002500D1">
              <w:rPr>
                <w:rFonts w:ascii="Times New Roman" w:hAnsi="Times New Roman" w:cs="Times New Roman"/>
                <w:color w:val="000000" w:themeColor="text1"/>
                <w:sz w:val="28"/>
                <w:szCs w:val="28"/>
              </w:rPr>
              <w:br/>
              <w:t>года</w:t>
            </w:r>
          </w:p>
        </w:tc>
        <w:tc>
          <w:tcPr>
            <w:tcW w:w="939"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39</w:t>
            </w:r>
          </w:p>
        </w:tc>
        <w:tc>
          <w:tcPr>
            <w:tcW w:w="992"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34</w:t>
            </w:r>
          </w:p>
        </w:tc>
        <w:tc>
          <w:tcPr>
            <w:tcW w:w="1134"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29</w:t>
            </w:r>
          </w:p>
        </w:tc>
        <w:tc>
          <w:tcPr>
            <w:tcW w:w="1623" w:type="dxa"/>
            <w:tcBorders>
              <w:top w:val="single" w:sz="6" w:space="0" w:color="auto"/>
              <w:left w:val="single" w:sz="6" w:space="0" w:color="auto"/>
              <w:bottom w:val="single" w:sz="6" w:space="0" w:color="auto"/>
              <w:right w:val="single" w:sz="6" w:space="0" w:color="auto"/>
            </w:tcBorders>
            <w:vAlign w:val="bottom"/>
            <w:hideMark/>
          </w:tcPr>
          <w:p w:rsidR="00956418" w:rsidRPr="002500D1" w:rsidRDefault="00956418" w:rsidP="00B03262">
            <w:pPr>
              <w:pStyle w:val="ConsPlusCell"/>
              <w:widowControl/>
              <w:spacing w:line="256" w:lineRule="auto"/>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w:t>
            </w:r>
          </w:p>
        </w:tc>
      </w:tr>
    </w:tbl>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Система оплаты труда в спортивно-оздоровительных группах и на этапе начальной подготовки определяется в зависимости от объема недельной тренировочной работы. При применении нормативов за одного занимающегося оплата труда производится по фактической численности спортсменов в группе в пределах установленного максимального количества.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Система оплаты труда в тренировочных группах, спортивного совершенствования и высшего спортивного мастерства (оплата по нормативу за каждого занимающегося) определяется учреждением, осуществляющим спортивную подготовку.</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Количество ставок тренера-преподавателя (включая старшего), хореографа, концертмейстера и других необходимых в соответствии с образовательной программой специалистов определяется количеством групп и годовым объемом учебно-тренировочной нагрузки на все группы.</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7.Тренерам-преподавателямза подготовку высококвалифицированного спортсмена, обучающегося спортивной школы размер норматива оплаты в процентах от ставки заработной платы устанавливается в соответствии с графой 4 таблицы 1.</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Специалистам и служащим за обеспечение высококачественного учебно-тренировочного процесса; тренерам-преподавателям за участие в подготовке высококвалифицированного спортсмена, вошедшего в состав сборной команды России или субъекта Российской Федерации и занявшего 1 - 6 место на официальных соревнованиях соответствующего уровня, производятся выплаты стимулирующего характера в размерах, предусмотренных в графах 5 и 6 таблицы 1.</w:t>
      </w: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pStyle w:val="ConsPlusNormal"/>
        <w:jc w:val="both"/>
        <w:rPr>
          <w:rFonts w:ascii="Times New Roman" w:hAnsi="Times New Roman" w:cs="Times New Roman"/>
          <w:color w:val="000000" w:themeColor="text1"/>
          <w:sz w:val="28"/>
          <w:szCs w:val="28"/>
        </w:rPr>
      </w:pPr>
    </w:p>
    <w:p w:rsidR="00956418" w:rsidRPr="002500D1" w:rsidRDefault="00956418" w:rsidP="00956418">
      <w:pPr>
        <w:spacing w:line="240" w:lineRule="auto"/>
        <w:rPr>
          <w:rFonts w:ascii="Times New Roman" w:eastAsia="Times New Roman" w:hAnsi="Times New Roman" w:cs="Times New Roman"/>
          <w:color w:val="000000" w:themeColor="text1"/>
          <w:sz w:val="28"/>
          <w:szCs w:val="28"/>
        </w:rPr>
        <w:sectPr w:rsidR="00956418" w:rsidRPr="002500D1" w:rsidSect="0021610F">
          <w:headerReference w:type="default" r:id="rId6"/>
          <w:pgSz w:w="11906" w:h="16838"/>
          <w:pgMar w:top="1418" w:right="567" w:bottom="1134" w:left="1985" w:header="709" w:footer="709" w:gutter="0"/>
          <w:cols w:space="720"/>
          <w:titlePg/>
          <w:docGrid w:linePitch="299"/>
        </w:sectPr>
      </w:pPr>
    </w:p>
    <w:p w:rsidR="00956418" w:rsidRPr="002500D1" w:rsidRDefault="00956418" w:rsidP="00956418">
      <w:pPr>
        <w:pStyle w:val="ConsPlusNormal"/>
        <w:jc w:val="right"/>
        <w:outlineLvl w:val="1"/>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Таблица 1</w:t>
      </w:r>
    </w:p>
    <w:tbl>
      <w:tblPr>
        <w:tblStyle w:val="a3"/>
        <w:tblW w:w="14312" w:type="dxa"/>
        <w:tblLook w:val="04A0" w:firstRow="1" w:lastRow="0" w:firstColumn="1" w:lastColumn="0" w:noHBand="0" w:noVBand="1"/>
      </w:tblPr>
      <w:tblGrid>
        <w:gridCol w:w="776"/>
        <w:gridCol w:w="6299"/>
        <w:gridCol w:w="1142"/>
        <w:gridCol w:w="2126"/>
        <w:gridCol w:w="2097"/>
        <w:gridCol w:w="1872"/>
      </w:tblGrid>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N п/п</w:t>
            </w:r>
          </w:p>
        </w:tc>
        <w:tc>
          <w:tcPr>
            <w:tcW w:w="6299"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Уровень соревнований</w:t>
            </w:r>
          </w:p>
        </w:tc>
        <w:tc>
          <w:tcPr>
            <w:tcW w:w="1142"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занятое место</w:t>
            </w:r>
          </w:p>
        </w:tc>
        <w:tc>
          <w:tcPr>
            <w:tcW w:w="212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размер </w:t>
            </w:r>
            <w:proofErr w:type="spellStart"/>
            <w:r w:rsidRPr="002500D1">
              <w:rPr>
                <w:rFonts w:ascii="Times New Roman" w:hAnsi="Times New Roman" w:cs="Times New Roman"/>
                <w:color w:val="000000" w:themeColor="text1"/>
                <w:sz w:val="28"/>
                <w:szCs w:val="28"/>
              </w:rPr>
              <w:t>выпла</w:t>
            </w:r>
            <w:proofErr w:type="spellEnd"/>
          </w:p>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ты в % от став</w:t>
            </w:r>
          </w:p>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ки</w:t>
            </w:r>
            <w:proofErr w:type="spellEnd"/>
            <w:r w:rsidRPr="002500D1">
              <w:rPr>
                <w:rFonts w:ascii="Times New Roman" w:hAnsi="Times New Roman" w:cs="Times New Roman"/>
                <w:color w:val="000000" w:themeColor="text1"/>
                <w:sz w:val="28"/>
                <w:szCs w:val="28"/>
              </w:rPr>
              <w:t xml:space="preserve"> заработной платы тренера-преподавателя за подготовку одного занимающегося</w:t>
            </w:r>
          </w:p>
        </w:tc>
        <w:tc>
          <w:tcPr>
            <w:tcW w:w="3969" w:type="dxa"/>
            <w:gridSpan w:val="2"/>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выплаты в % от ставки заработной платы (должностного оклада)</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2097"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постоянный состав обучаю</w:t>
            </w:r>
          </w:p>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proofErr w:type="spellStart"/>
            <w:r w:rsidRPr="002500D1">
              <w:rPr>
                <w:rFonts w:ascii="Times New Roman" w:hAnsi="Times New Roman" w:cs="Times New Roman"/>
                <w:color w:val="000000" w:themeColor="text1"/>
                <w:sz w:val="28"/>
                <w:szCs w:val="28"/>
              </w:rPr>
              <w:t>щихся</w:t>
            </w:r>
            <w:proofErr w:type="spellEnd"/>
          </w:p>
        </w:tc>
        <w:tc>
          <w:tcPr>
            <w:tcW w:w="1872"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spacing w:line="240" w:lineRule="exact"/>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переменный состав обучающихся</w:t>
            </w:r>
          </w:p>
        </w:tc>
      </w:tr>
      <w:tr w:rsidR="00956418" w:rsidRPr="002500D1" w:rsidTr="00B03262">
        <w:tc>
          <w:tcPr>
            <w:tcW w:w="77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13536" w:type="dxa"/>
            <w:gridSpan w:val="5"/>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личных и командных видах спортивных дисциплин:</w:t>
            </w: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игры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150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чемпионаты мира</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1.2.</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игры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2 - 6</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150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чемпионаты мира</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Чемпионаты Европы, Кубок мира</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Кубок Европы</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1.3.</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 мира, Европы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120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left="75" w:firstLine="142"/>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Кубок мира</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left="75" w:firstLine="142"/>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Кубок Европы</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left="75" w:firstLine="142"/>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 России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left="75" w:firstLine="142"/>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Кубок России</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1.4.</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игры, чемпионаты мира, Европы, Кубок мира</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100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Кубок Европы</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мира, Европы</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tcPr>
          <w:p w:rsidR="00956418"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официальные международные соревнования с участием сборной команды России (основной состав)</w:t>
            </w:r>
          </w:p>
          <w:p w:rsidR="00956418" w:rsidRDefault="00956418" w:rsidP="00B03262">
            <w:pPr>
              <w:pStyle w:val="ConsPlusNormal"/>
              <w:ind w:firstLine="217"/>
              <w:rPr>
                <w:rFonts w:ascii="Times New Roman" w:hAnsi="Times New Roman" w:cs="Times New Roman"/>
                <w:color w:val="000000" w:themeColor="text1"/>
                <w:sz w:val="28"/>
                <w:szCs w:val="28"/>
              </w:rPr>
            </w:pPr>
          </w:p>
          <w:p w:rsidR="00956418" w:rsidRPr="002500D1" w:rsidRDefault="00956418" w:rsidP="00B03262">
            <w:pPr>
              <w:pStyle w:val="ConsPlusNormal"/>
              <w:ind w:firstLine="217"/>
              <w:rPr>
                <w:rFonts w:ascii="Times New Roman" w:hAnsi="Times New Roman" w:cs="Times New Roman"/>
                <w:color w:val="000000" w:themeColor="text1"/>
                <w:sz w:val="28"/>
                <w:szCs w:val="28"/>
              </w:rPr>
            </w:pP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1.5.</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 России</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80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России (молодежь, юниоры)</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России (старшие юноши)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мира, Европы</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официальные международные соревнования с участием сборной команды России (основной состав)</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1.6.</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Финал спартакиады молодежи</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75</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финал Спартакиады учащихся</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217"/>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финал всероссийских соревнований среди спортивных школ</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1.7.</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России (молодежь, юниоры)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60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России (старшие юноши)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Финал спартакиады молодежи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Финал Спартакиады учащихся, всероссийских соревнований среди спортивных школ</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1.8.</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Первенство России (старшие юноши)</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50</w:t>
            </w:r>
          </w:p>
        </w:tc>
        <w:tc>
          <w:tcPr>
            <w:tcW w:w="2097" w:type="dxa"/>
            <w:tcBorders>
              <w:top w:val="single" w:sz="4" w:space="0" w:color="auto"/>
              <w:left w:val="single" w:sz="4" w:space="0" w:color="auto"/>
              <w:bottom w:val="nil"/>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single" w:sz="4" w:space="0" w:color="auto"/>
              <w:left w:val="single" w:sz="4" w:space="0" w:color="auto"/>
              <w:bottom w:val="nil"/>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  финал Спартакиады учащихся, всероссийских соревнований среди спортивных школ</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1.9.</w:t>
            </w:r>
          </w:p>
        </w:tc>
        <w:tc>
          <w:tcPr>
            <w:tcW w:w="6299"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Официальные всероссийские соревнования (включенные в Единый календарный план) в составе сборной команды субъекта Российской Федерации</w:t>
            </w:r>
          </w:p>
        </w:tc>
        <w:tc>
          <w:tcPr>
            <w:tcW w:w="1142"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1 - 6</w:t>
            </w:r>
          </w:p>
        </w:tc>
        <w:tc>
          <w:tcPr>
            <w:tcW w:w="2126" w:type="dxa"/>
            <w:tcBorders>
              <w:top w:val="single" w:sz="4" w:space="0" w:color="auto"/>
              <w:left w:val="single" w:sz="4" w:space="0" w:color="auto"/>
              <w:bottom w:val="single" w:sz="4" w:space="0" w:color="auto"/>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50</w:t>
            </w:r>
          </w:p>
        </w:tc>
        <w:tc>
          <w:tcPr>
            <w:tcW w:w="2097" w:type="dxa"/>
            <w:tcBorders>
              <w:top w:val="single" w:sz="4" w:space="0" w:color="auto"/>
              <w:left w:val="single" w:sz="4" w:space="0" w:color="auto"/>
              <w:bottom w:val="single" w:sz="4" w:space="0" w:color="auto"/>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single" w:sz="4" w:space="0" w:color="auto"/>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1.10.</w:t>
            </w:r>
          </w:p>
        </w:tc>
        <w:tc>
          <w:tcPr>
            <w:tcW w:w="6299"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Чемпионаты и первенства субъектов Российской Федерации</w:t>
            </w:r>
          </w:p>
        </w:tc>
        <w:tc>
          <w:tcPr>
            <w:tcW w:w="1142"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1 - 6</w:t>
            </w:r>
          </w:p>
        </w:tc>
        <w:tc>
          <w:tcPr>
            <w:tcW w:w="2126" w:type="dxa"/>
            <w:tcBorders>
              <w:top w:val="single" w:sz="4" w:space="0" w:color="auto"/>
              <w:left w:val="single" w:sz="4" w:space="0" w:color="auto"/>
              <w:bottom w:val="single" w:sz="4" w:space="0" w:color="auto"/>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50</w:t>
            </w:r>
          </w:p>
        </w:tc>
        <w:tc>
          <w:tcPr>
            <w:tcW w:w="2097" w:type="dxa"/>
            <w:tcBorders>
              <w:top w:val="single" w:sz="4" w:space="0" w:color="auto"/>
              <w:left w:val="single" w:sz="4" w:space="0" w:color="auto"/>
              <w:bottom w:val="single" w:sz="4" w:space="0" w:color="auto"/>
              <w:right w:val="single" w:sz="4" w:space="0" w:color="auto"/>
            </w:tcBorders>
            <w:vAlign w:val="bottom"/>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c>
          <w:tcPr>
            <w:tcW w:w="1872" w:type="dxa"/>
            <w:tcBorders>
              <w:top w:val="single" w:sz="4" w:space="0" w:color="auto"/>
              <w:left w:val="single" w:sz="4" w:space="0" w:color="auto"/>
              <w:bottom w:val="single" w:sz="4" w:space="0" w:color="auto"/>
              <w:right w:val="single" w:sz="4" w:space="0" w:color="auto"/>
            </w:tcBorders>
            <w:vAlign w:val="bottom"/>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w:t>
            </w:r>
          </w:p>
        </w:tc>
        <w:tc>
          <w:tcPr>
            <w:tcW w:w="13536" w:type="dxa"/>
            <w:gridSpan w:val="5"/>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командных игровых видах спорта</w:t>
            </w:r>
          </w:p>
        </w:tc>
      </w:tr>
      <w:tr w:rsidR="00956418" w:rsidRPr="002500D1" w:rsidTr="00B03262">
        <w:tc>
          <w:tcPr>
            <w:tcW w:w="776"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2.1.</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игры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150</w:t>
            </w:r>
          </w:p>
        </w:tc>
        <w:tc>
          <w:tcPr>
            <w:tcW w:w="2097"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15</w:t>
            </w:r>
          </w:p>
        </w:tc>
        <w:tc>
          <w:tcPr>
            <w:tcW w:w="187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7</w:t>
            </w:r>
          </w:p>
        </w:tc>
      </w:tr>
      <w:tr w:rsidR="00956418" w:rsidRPr="002500D1" w:rsidTr="00B03262">
        <w:tc>
          <w:tcPr>
            <w:tcW w:w="776"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 мира, Европы</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2.2.</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Олимпийские игры</w:t>
            </w:r>
          </w:p>
        </w:tc>
        <w:tc>
          <w:tcPr>
            <w:tcW w:w="114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2 - 6</w:t>
            </w:r>
          </w:p>
        </w:tc>
        <w:tc>
          <w:tcPr>
            <w:tcW w:w="2126"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150</w:t>
            </w:r>
          </w:p>
        </w:tc>
        <w:tc>
          <w:tcPr>
            <w:tcW w:w="2097"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187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чемпионат мира, Европы</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2.3.</w:t>
            </w:r>
          </w:p>
        </w:tc>
        <w:tc>
          <w:tcPr>
            <w:tcW w:w="6299"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Официальные международные соревнования с участием сборной команды России (основной состав)</w:t>
            </w:r>
          </w:p>
        </w:tc>
        <w:tc>
          <w:tcPr>
            <w:tcW w:w="1142"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120</w:t>
            </w:r>
          </w:p>
        </w:tc>
        <w:tc>
          <w:tcPr>
            <w:tcW w:w="2097"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10</w:t>
            </w:r>
          </w:p>
        </w:tc>
        <w:tc>
          <w:tcPr>
            <w:tcW w:w="1872" w:type="dxa"/>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2.4.</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подготовку команды, занявшей:</w:t>
            </w:r>
          </w:p>
        </w:tc>
        <w:tc>
          <w:tcPr>
            <w:tcW w:w="1142"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75</w:t>
            </w:r>
          </w:p>
        </w:tc>
        <w:tc>
          <w:tcPr>
            <w:tcW w:w="2097"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чемпионате России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1 - 3</w:t>
            </w:r>
          </w:p>
        </w:tc>
        <w:tc>
          <w:tcPr>
            <w:tcW w:w="2126"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первенстве России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1 - 2</w:t>
            </w:r>
          </w:p>
        </w:tc>
        <w:tc>
          <w:tcPr>
            <w:tcW w:w="2126"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финале Спартакиады молодежи, Спартакиады учащихся, всероссийских соревнований среди спортивных школ</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c>
          <w:tcPr>
            <w:tcW w:w="2126"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2.5.</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 подготовку команды, занявшей:</w:t>
            </w:r>
          </w:p>
        </w:tc>
        <w:tc>
          <w:tcPr>
            <w:tcW w:w="1142"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50</w:t>
            </w:r>
          </w:p>
        </w:tc>
        <w:tc>
          <w:tcPr>
            <w:tcW w:w="2097"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чемпионате России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4 - 6</w:t>
            </w:r>
          </w:p>
        </w:tc>
        <w:tc>
          <w:tcPr>
            <w:tcW w:w="2126"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на первенстве России</w:t>
            </w:r>
          </w:p>
        </w:tc>
        <w:tc>
          <w:tcPr>
            <w:tcW w:w="1142" w:type="dxa"/>
            <w:tcBorders>
              <w:top w:val="nil"/>
              <w:left w:val="single" w:sz="4" w:space="0" w:color="auto"/>
              <w:bottom w:val="nil"/>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3 - 4</w:t>
            </w:r>
          </w:p>
        </w:tc>
        <w:tc>
          <w:tcPr>
            <w:tcW w:w="2126"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финале Спартакиады молодежи, Спартакиады учащихся, всероссийских соревнований среди спортивных школ</w:t>
            </w:r>
          </w:p>
        </w:tc>
        <w:tc>
          <w:tcPr>
            <w:tcW w:w="114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2 - 3</w:t>
            </w:r>
          </w:p>
        </w:tc>
        <w:tc>
          <w:tcPr>
            <w:tcW w:w="2126"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776" w:type="dxa"/>
            <w:vMerge w:val="restart"/>
            <w:tcBorders>
              <w:top w:val="single" w:sz="4" w:space="0" w:color="auto"/>
              <w:left w:val="single" w:sz="4" w:space="0" w:color="auto"/>
              <w:bottom w:val="single" w:sz="4" w:space="0" w:color="auto"/>
              <w:right w:val="single" w:sz="4" w:space="0" w:color="auto"/>
            </w:tcBorders>
            <w:hideMark/>
          </w:tcPr>
          <w:p w:rsidR="00956418" w:rsidRPr="002500D1" w:rsidRDefault="00956418" w:rsidP="00B03262">
            <w:pPr>
              <w:pStyle w:val="ConsPlusNormal"/>
              <w:jc w:val="center"/>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2.6.</w:t>
            </w:r>
          </w:p>
        </w:tc>
        <w:tc>
          <w:tcPr>
            <w:tcW w:w="6299" w:type="dxa"/>
            <w:tcBorders>
              <w:top w:val="single" w:sz="4" w:space="0" w:color="auto"/>
              <w:left w:val="single" w:sz="4" w:space="0" w:color="auto"/>
              <w:bottom w:val="nil"/>
              <w:right w:val="single" w:sz="4" w:space="0" w:color="auto"/>
            </w:tcBorders>
            <w:hideMark/>
          </w:tcPr>
          <w:p w:rsidR="00956418" w:rsidRPr="002500D1" w:rsidRDefault="00956418" w:rsidP="00B03262">
            <w:pPr>
              <w:pStyle w:val="ConsPlusNormal"/>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Участие в составе сборной команды России в официальных международных соревнованиях:</w:t>
            </w:r>
          </w:p>
        </w:tc>
        <w:tc>
          <w:tcPr>
            <w:tcW w:w="1142"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2097"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c>
          <w:tcPr>
            <w:tcW w:w="1872" w:type="dxa"/>
            <w:tcBorders>
              <w:top w:val="single" w:sz="4" w:space="0" w:color="auto"/>
              <w:left w:val="single" w:sz="4" w:space="0" w:color="auto"/>
              <w:bottom w:val="nil"/>
              <w:right w:val="single" w:sz="4" w:space="0" w:color="auto"/>
            </w:tcBorders>
          </w:tcPr>
          <w:p w:rsidR="00956418" w:rsidRPr="002500D1" w:rsidRDefault="00956418" w:rsidP="00B03262">
            <w:pPr>
              <w:pStyle w:val="ConsPlusNormal"/>
              <w:jc w:val="right"/>
              <w:rPr>
                <w:rFonts w:ascii="Times New Roman" w:hAnsi="Times New Roman" w:cs="Times New Roman"/>
                <w:color w:val="000000" w:themeColor="text1"/>
                <w:sz w:val="28"/>
                <w:szCs w:val="28"/>
              </w:rPr>
            </w:pP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основной состав сборной</w:t>
            </w:r>
          </w:p>
        </w:tc>
        <w:tc>
          <w:tcPr>
            <w:tcW w:w="1142" w:type="dxa"/>
            <w:tcBorders>
              <w:top w:val="nil"/>
              <w:left w:val="single" w:sz="4" w:space="0" w:color="auto"/>
              <w:bottom w:val="nil"/>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100</w:t>
            </w:r>
          </w:p>
        </w:tc>
        <w:tc>
          <w:tcPr>
            <w:tcW w:w="2097"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872"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nil"/>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молодежный состав сборной</w:t>
            </w:r>
          </w:p>
        </w:tc>
        <w:tc>
          <w:tcPr>
            <w:tcW w:w="1142" w:type="dxa"/>
            <w:tcBorders>
              <w:top w:val="nil"/>
              <w:left w:val="single" w:sz="4" w:space="0" w:color="auto"/>
              <w:bottom w:val="nil"/>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75</w:t>
            </w:r>
          </w:p>
        </w:tc>
        <w:tc>
          <w:tcPr>
            <w:tcW w:w="2097"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w:t>
            </w:r>
          </w:p>
        </w:tc>
        <w:tc>
          <w:tcPr>
            <w:tcW w:w="1872" w:type="dxa"/>
            <w:tcBorders>
              <w:top w:val="nil"/>
              <w:left w:val="single" w:sz="4" w:space="0" w:color="auto"/>
              <w:bottom w:val="nil"/>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3</w:t>
            </w:r>
          </w:p>
        </w:tc>
      </w:tr>
      <w:tr w:rsidR="00956418" w:rsidRPr="002500D1" w:rsidTr="00B03262">
        <w:tc>
          <w:tcPr>
            <w:tcW w:w="0" w:type="auto"/>
            <w:vMerge/>
            <w:tcBorders>
              <w:top w:val="single" w:sz="4" w:space="0" w:color="auto"/>
              <w:left w:val="single" w:sz="4" w:space="0" w:color="auto"/>
              <w:bottom w:val="single" w:sz="4" w:space="0" w:color="auto"/>
              <w:right w:val="single" w:sz="4" w:space="0" w:color="auto"/>
            </w:tcBorders>
            <w:vAlign w:val="center"/>
            <w:hideMark/>
          </w:tcPr>
          <w:p w:rsidR="00956418" w:rsidRPr="002500D1" w:rsidRDefault="00956418" w:rsidP="00B03262">
            <w:pPr>
              <w:rPr>
                <w:color w:val="000000" w:themeColor="text1"/>
                <w:sz w:val="28"/>
                <w:szCs w:val="28"/>
              </w:rPr>
            </w:pPr>
          </w:p>
        </w:tc>
        <w:tc>
          <w:tcPr>
            <w:tcW w:w="6299"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ind w:firstLine="75"/>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юношеский состав сборной</w:t>
            </w:r>
          </w:p>
        </w:tc>
        <w:tc>
          <w:tcPr>
            <w:tcW w:w="1142" w:type="dxa"/>
            <w:tcBorders>
              <w:top w:val="nil"/>
              <w:left w:val="single" w:sz="4" w:space="0" w:color="auto"/>
              <w:bottom w:val="single" w:sz="4" w:space="0" w:color="auto"/>
              <w:right w:val="single" w:sz="4" w:space="0" w:color="auto"/>
            </w:tcBorders>
          </w:tcPr>
          <w:p w:rsidR="00956418" w:rsidRPr="002500D1" w:rsidRDefault="00956418" w:rsidP="00B03262">
            <w:pPr>
              <w:pStyle w:val="ConsPlusNormal"/>
              <w:rPr>
                <w:rFonts w:ascii="Times New Roman" w:hAnsi="Times New Roman" w:cs="Times New Roman"/>
                <w:color w:val="000000" w:themeColor="text1"/>
                <w:sz w:val="28"/>
                <w:szCs w:val="28"/>
              </w:rPr>
            </w:pPr>
          </w:p>
        </w:tc>
        <w:tc>
          <w:tcPr>
            <w:tcW w:w="2126"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до 50</w:t>
            </w:r>
          </w:p>
        </w:tc>
        <w:tc>
          <w:tcPr>
            <w:tcW w:w="2097"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5</w:t>
            </w:r>
          </w:p>
        </w:tc>
        <w:tc>
          <w:tcPr>
            <w:tcW w:w="1872" w:type="dxa"/>
            <w:tcBorders>
              <w:top w:val="nil"/>
              <w:left w:val="single" w:sz="4" w:space="0" w:color="auto"/>
              <w:bottom w:val="single" w:sz="4" w:space="0" w:color="auto"/>
              <w:right w:val="single" w:sz="4" w:space="0" w:color="auto"/>
            </w:tcBorders>
            <w:hideMark/>
          </w:tcPr>
          <w:p w:rsidR="00956418" w:rsidRPr="002500D1" w:rsidRDefault="00956418" w:rsidP="00B03262">
            <w:pPr>
              <w:pStyle w:val="ConsPlusNormal"/>
              <w:jc w:val="right"/>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1</w:t>
            </w:r>
          </w:p>
        </w:tc>
      </w:tr>
    </w:tbl>
    <w:p w:rsidR="00956418" w:rsidRPr="002500D1" w:rsidRDefault="00956418" w:rsidP="00956418">
      <w:pPr>
        <w:spacing w:line="240" w:lineRule="auto"/>
        <w:rPr>
          <w:rFonts w:ascii="Times New Roman" w:eastAsia="Times New Roman" w:hAnsi="Times New Roman" w:cs="Times New Roman"/>
          <w:color w:val="000000" w:themeColor="text1"/>
          <w:sz w:val="28"/>
          <w:szCs w:val="28"/>
        </w:rPr>
        <w:sectPr w:rsidR="00956418" w:rsidRPr="002500D1" w:rsidSect="00F80CFD">
          <w:pgSz w:w="16838" w:h="11906" w:orient="landscape"/>
          <w:pgMar w:top="1418" w:right="567" w:bottom="1134" w:left="1985" w:header="709" w:footer="709" w:gutter="0"/>
          <w:cols w:space="720"/>
        </w:sect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Примечание: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 xml:space="preserve">Юношеские Олимпийские игры приравниваются к первенству мира в соответствующей возрастной группе. Европейский юношеский олимпийский фестиваль приравнивается к первенству Европы в соответствующей возрастной группе. Всемирная универсиада приравнивается к официальным международным спортивным соревнованиям. Всероссийская универсиада приравнивается к официальным всероссийским спортивным соревнованиям. Спартакиада </w:t>
      </w:r>
      <w:r>
        <w:rPr>
          <w:rFonts w:ascii="Times New Roman" w:hAnsi="Times New Roman" w:cs="Times New Roman"/>
          <w:color w:val="000000" w:themeColor="text1"/>
          <w:sz w:val="28"/>
          <w:szCs w:val="28"/>
        </w:rPr>
        <w:t>обучающихся</w:t>
      </w:r>
      <w:r w:rsidRPr="002500D1">
        <w:rPr>
          <w:rFonts w:ascii="Times New Roman" w:hAnsi="Times New Roman" w:cs="Times New Roman"/>
          <w:color w:val="000000" w:themeColor="text1"/>
          <w:sz w:val="28"/>
          <w:szCs w:val="28"/>
        </w:rPr>
        <w:t xml:space="preserve"> и спартакиада молодежи приравниваются к первенству России в соответствующей возрастной группе.</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Размер норматива оплаты труда тренера-преподавателя и выплаты работникам рекомендуется устанавливать по наивысшему нормативу со дня показанного спортсменом результата и сохранять по пунктам 1.1 - 1.4, 2.1, 2.2 до проведения следующих официальных международных соревнований данного уровня (например, до следующих олимпийских игр или чемпионата мира), по всем остальным пунктам - в течение одного календарного года.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Если в период действия установленного размера норматива оплаты труда тренера-преподавателя и выплат работникам спортсмен улучшил спортивный результат, рекомендуется размер норматива оплаты труда и выплат соответственно увеличить и установить новое исчисление срока его действия. Если по истечении срока действия установленного норматива оплаты труда спортсмен не показал указанного в таблице результата, норматив оплаты труда тренера-преподавателя устанавливается в соответствии с этапом подготовки спортсмена.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Как правило, выплаты к должностным окладам специалистам и служащим за обеспечение высококачественного учебно-тренировочного процесса устанавливаются при условии их непосредственного участия в обеспечении учебно-тренировочного процесса не менее одного года.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В настоящей таблице для международных соревнований учитываются только результаты спортсменов, включенных в списки кандидатов в спортивные сборные команды Российской Федерации, а для всероссийских спортивных соревнований - включенных в спортивную сборную команду субъекта Российской Федерации.</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8. Рекомендуется устанавливать выплаты стимулирующего характера к ставкам заработной платы (должностным окладам) следующим работникам:</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заместителям директоров, инструкторам-методистам (включая старшего), тренерам-преподавателям (включая старшего) учреждений, обучающиеся которых на протяжении последних пяти лет показывают высокие спортивные достижения, и учреждений за данный срок подготовили не менее пяти Мастеров спорта России - на 15 процентов;</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t>тренерам-преподавателям - молодым специалистам, работающим в спортивной школе непосредственно после окончания высшего учебного заведения с учебной нагрузкой не менее трех групп начальной подготовки, - на 50 процентов на протяжении первых трех календарных лет работы;</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r w:rsidRPr="002500D1">
        <w:rPr>
          <w:rFonts w:ascii="Times New Roman" w:hAnsi="Times New Roman" w:cs="Times New Roman"/>
          <w:color w:val="000000" w:themeColor="text1"/>
          <w:sz w:val="28"/>
          <w:szCs w:val="28"/>
        </w:rPr>
        <w:lastRenderedPageBreak/>
        <w:t>тренерам-преподавателям, проводящим занятия по видам спорта, культивируемым среди инвалидов и лиц с ограниченными функциональными возможностями, - на 20 процентов.</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Первый заместитель главы администрации</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 xml:space="preserve">Благодарненского </w:t>
      </w:r>
      <w:r w:rsidRPr="002500D1">
        <w:rPr>
          <w:rFonts w:ascii="Times New Roman" w:eastAsia="Times New Roman" w:hAnsi="Times New Roman" w:cs="Times New Roman"/>
          <w:bCs/>
          <w:color w:val="000000" w:themeColor="text1"/>
          <w:sz w:val="28"/>
          <w:szCs w:val="28"/>
          <w:lang w:eastAsia="ru-RU"/>
        </w:rPr>
        <w:t>муниципального округа</w:t>
      </w:r>
    </w:p>
    <w:p w:rsidR="00956418" w:rsidRPr="002500D1" w:rsidRDefault="00956418" w:rsidP="00956418">
      <w:pPr>
        <w:spacing w:line="240" w:lineRule="exact"/>
        <w:jc w:val="left"/>
        <w:rPr>
          <w:rFonts w:ascii="Times New Roman" w:eastAsia="Times New Roman" w:hAnsi="Times New Roman" w:cs="Times New Roman"/>
          <w:color w:val="000000" w:themeColor="text1"/>
          <w:sz w:val="28"/>
          <w:szCs w:val="28"/>
          <w:lang w:eastAsia="ru-RU"/>
        </w:rPr>
      </w:pPr>
      <w:r w:rsidRPr="002500D1">
        <w:rPr>
          <w:rFonts w:ascii="Times New Roman" w:eastAsia="Times New Roman" w:hAnsi="Times New Roman" w:cs="Times New Roman"/>
          <w:color w:val="000000" w:themeColor="text1"/>
          <w:sz w:val="28"/>
          <w:szCs w:val="28"/>
          <w:lang w:eastAsia="ru-RU"/>
        </w:rPr>
        <w:t>Ставропольского края                                                                    Н.Д. Федюнина</w:t>
      </w:r>
    </w:p>
    <w:p w:rsidR="00956418" w:rsidRPr="002500D1" w:rsidRDefault="00956418" w:rsidP="00956418">
      <w:pPr>
        <w:pStyle w:val="ConsPlusNormal"/>
        <w:ind w:firstLine="709"/>
        <w:jc w:val="both"/>
        <w:rPr>
          <w:rFonts w:ascii="Times New Roman" w:hAnsi="Times New Roman" w:cs="Times New Roman"/>
          <w:color w:val="000000" w:themeColor="text1"/>
          <w:sz w:val="28"/>
          <w:szCs w:val="28"/>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Pr="002500D1" w:rsidRDefault="00956418" w:rsidP="00956418">
      <w:pPr>
        <w:rPr>
          <w:color w:val="000000" w:themeColor="text1"/>
        </w:rPr>
      </w:pPr>
    </w:p>
    <w:p w:rsidR="00956418" w:rsidRDefault="00956418" w:rsidP="00956418"/>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Default="00E23B1C" w:rsidP="00722107">
      <w:pPr>
        <w:rPr>
          <w:rFonts w:ascii="Times New Roman" w:eastAsia="Times New Roman" w:hAnsi="Times New Roman" w:cs="Times New Roman"/>
          <w:color w:val="000000" w:themeColor="text1"/>
          <w:sz w:val="28"/>
          <w:szCs w:val="28"/>
          <w:lang w:eastAsia="ru-RU"/>
        </w:rPr>
      </w:pPr>
    </w:p>
    <w:p w:rsidR="00E23B1C" w:rsidRPr="002500D1" w:rsidRDefault="00E23B1C" w:rsidP="00722107">
      <w:pPr>
        <w:rPr>
          <w:rFonts w:ascii="Times New Roman" w:eastAsia="Times New Roman" w:hAnsi="Times New Roman" w:cs="Times New Roman"/>
          <w:color w:val="000000" w:themeColor="text1"/>
          <w:sz w:val="28"/>
          <w:szCs w:val="28"/>
          <w:lang w:eastAsia="ru-RU"/>
        </w:rPr>
      </w:pPr>
    </w:p>
    <w:sectPr w:rsidR="00E23B1C" w:rsidRPr="002500D1" w:rsidSect="00B91493">
      <w:headerReference w:type="default" r:id="rI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13E" w:rsidRDefault="0021613E" w:rsidP="00B91493">
      <w:pPr>
        <w:spacing w:line="240" w:lineRule="auto"/>
      </w:pPr>
      <w:r>
        <w:separator/>
      </w:r>
    </w:p>
  </w:endnote>
  <w:endnote w:type="continuationSeparator" w:id="0">
    <w:p w:rsidR="0021613E" w:rsidRDefault="0021613E" w:rsidP="00B914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13E" w:rsidRDefault="0021613E" w:rsidP="00B91493">
      <w:pPr>
        <w:spacing w:line="240" w:lineRule="auto"/>
      </w:pPr>
      <w:r>
        <w:separator/>
      </w:r>
    </w:p>
  </w:footnote>
  <w:footnote w:type="continuationSeparator" w:id="0">
    <w:p w:rsidR="0021613E" w:rsidRDefault="0021613E" w:rsidP="00B9149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418" w:rsidRDefault="00956418">
    <w:pPr>
      <w:pStyle w:val="a4"/>
      <w:jc w:val="right"/>
    </w:pPr>
  </w:p>
  <w:p w:rsidR="00956418" w:rsidRDefault="0095641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493" w:rsidRDefault="00B91493">
    <w:pPr>
      <w:pStyle w:val="a4"/>
      <w:jc w:val="right"/>
    </w:pPr>
  </w:p>
  <w:p w:rsidR="00B91493" w:rsidRDefault="00B914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07"/>
    <w:rsid w:val="0005328F"/>
    <w:rsid w:val="000D73CF"/>
    <w:rsid w:val="001E0707"/>
    <w:rsid w:val="0021613E"/>
    <w:rsid w:val="002200FF"/>
    <w:rsid w:val="00250AD5"/>
    <w:rsid w:val="00281DC2"/>
    <w:rsid w:val="003310E3"/>
    <w:rsid w:val="003C4198"/>
    <w:rsid w:val="00595CE9"/>
    <w:rsid w:val="00696602"/>
    <w:rsid w:val="00702D21"/>
    <w:rsid w:val="00722107"/>
    <w:rsid w:val="00787F39"/>
    <w:rsid w:val="00866C3C"/>
    <w:rsid w:val="00902120"/>
    <w:rsid w:val="00956418"/>
    <w:rsid w:val="00A47DBD"/>
    <w:rsid w:val="00A8422F"/>
    <w:rsid w:val="00B163D5"/>
    <w:rsid w:val="00B91493"/>
    <w:rsid w:val="00C0450F"/>
    <w:rsid w:val="00CA036B"/>
    <w:rsid w:val="00E227DC"/>
    <w:rsid w:val="00E23B1C"/>
    <w:rsid w:val="00E751E8"/>
    <w:rsid w:val="00F45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D6EE1-B558-4D4B-98D5-C01AF3C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107"/>
    <w:pPr>
      <w:spacing w:after="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21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22107"/>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rsid w:val="007221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1493"/>
    <w:pPr>
      <w:tabs>
        <w:tab w:val="center" w:pos="4677"/>
        <w:tab w:val="right" w:pos="9355"/>
      </w:tabs>
      <w:spacing w:line="240" w:lineRule="auto"/>
    </w:pPr>
  </w:style>
  <w:style w:type="character" w:customStyle="1" w:styleId="a5">
    <w:name w:val="Верхний колонтитул Знак"/>
    <w:basedOn w:val="a0"/>
    <w:link w:val="a4"/>
    <w:uiPriority w:val="99"/>
    <w:rsid w:val="00B91493"/>
  </w:style>
  <w:style w:type="paragraph" w:styleId="a6">
    <w:name w:val="footer"/>
    <w:basedOn w:val="a"/>
    <w:link w:val="a7"/>
    <w:uiPriority w:val="99"/>
    <w:unhideWhenUsed/>
    <w:rsid w:val="00B91493"/>
    <w:pPr>
      <w:tabs>
        <w:tab w:val="center" w:pos="4677"/>
        <w:tab w:val="right" w:pos="9355"/>
      </w:tabs>
      <w:spacing w:line="240" w:lineRule="auto"/>
    </w:pPr>
  </w:style>
  <w:style w:type="character" w:customStyle="1" w:styleId="a7">
    <w:name w:val="Нижний колонтитул Знак"/>
    <w:basedOn w:val="a0"/>
    <w:link w:val="a6"/>
    <w:uiPriority w:val="99"/>
    <w:rsid w:val="00B91493"/>
  </w:style>
  <w:style w:type="paragraph" w:styleId="a8">
    <w:name w:val="Balloon Text"/>
    <w:basedOn w:val="a"/>
    <w:link w:val="a9"/>
    <w:uiPriority w:val="99"/>
    <w:semiHidden/>
    <w:unhideWhenUsed/>
    <w:rsid w:val="00E751E8"/>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751E8"/>
    <w:rPr>
      <w:rFonts w:ascii="Segoe UI" w:hAnsi="Segoe UI" w:cs="Segoe UI"/>
      <w:sz w:val="18"/>
      <w:szCs w:val="18"/>
    </w:rPr>
  </w:style>
  <w:style w:type="paragraph" w:customStyle="1" w:styleId="ConsPlusCell">
    <w:name w:val="ConsPlusCell"/>
    <w:rsid w:val="00956418"/>
    <w:pPr>
      <w:widowControl w:val="0"/>
      <w:autoSpaceDE w:val="0"/>
      <w:autoSpaceDN w:val="0"/>
      <w:spacing w:after="0" w:line="240" w:lineRule="auto"/>
    </w:pPr>
    <w:rPr>
      <w:rFonts w:ascii="Courier New" w:eastAsia="Times New Roman" w:hAnsi="Courier New" w:cs="Courier New"/>
      <w:sz w:val="20"/>
      <w:szCs w:val="20"/>
      <w:lang w:eastAsia="ru-RU"/>
    </w:rPr>
  </w:style>
  <w:style w:type="table" w:customStyle="1" w:styleId="21">
    <w:name w:val="Сетка таблицы21"/>
    <w:basedOn w:val="a1"/>
    <w:next w:val="a3"/>
    <w:rsid w:val="00A47D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61</Pages>
  <Words>18041</Words>
  <Characters>102835</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Атамас</dc:creator>
  <cp:keywords/>
  <dc:description/>
  <cp:lastModifiedBy>Атамас</cp:lastModifiedBy>
  <cp:revision>17</cp:revision>
  <cp:lastPrinted>2024-04-16T06:51:00Z</cp:lastPrinted>
  <dcterms:created xsi:type="dcterms:W3CDTF">2024-04-04T06:00:00Z</dcterms:created>
  <dcterms:modified xsi:type="dcterms:W3CDTF">2024-04-16T06:52:00Z</dcterms:modified>
</cp:coreProperties>
</file>