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A" w:rsidRPr="0067412A" w:rsidRDefault="0067412A" w:rsidP="0067412A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741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67412A" w:rsidRPr="0067412A" w:rsidRDefault="0067412A" w:rsidP="0067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12A" w:rsidRPr="0067412A" w:rsidRDefault="0067412A" w:rsidP="0067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67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7412A" w:rsidRPr="0067412A" w:rsidTr="00923DAB">
        <w:trPr>
          <w:trHeight w:val="80"/>
        </w:trPr>
        <w:tc>
          <w:tcPr>
            <w:tcW w:w="675" w:type="dxa"/>
          </w:tcPr>
          <w:p w:rsidR="0067412A" w:rsidRPr="0067412A" w:rsidRDefault="004F2924" w:rsidP="006741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67412A" w:rsidRPr="0067412A" w:rsidRDefault="004F2924" w:rsidP="006741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:rsidR="0067412A" w:rsidRPr="0067412A" w:rsidRDefault="0067412A" w:rsidP="006741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412A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:rsidR="0067412A" w:rsidRPr="0067412A" w:rsidRDefault="0067412A" w:rsidP="006741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412A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67412A" w:rsidRPr="0067412A" w:rsidRDefault="0067412A" w:rsidP="006741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7412A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67412A" w:rsidRPr="0067412A" w:rsidRDefault="004F2924" w:rsidP="0067412A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</w:tr>
    </w:tbl>
    <w:p w:rsidR="00A30DCF" w:rsidRDefault="00A30DCF" w:rsidP="00A30DCF">
      <w:pPr>
        <w:spacing w:after="0" w:line="240" w:lineRule="auto"/>
      </w:pPr>
    </w:p>
    <w:p w:rsidR="00A30DCF" w:rsidRDefault="00A30DCF" w:rsidP="00A30DCF">
      <w:pPr>
        <w:spacing w:after="0" w:line="240" w:lineRule="auto"/>
      </w:pPr>
    </w:p>
    <w:p w:rsidR="0067412A" w:rsidRDefault="0067412A" w:rsidP="00A30DCF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0DCF" w:rsidRPr="00A30DCF" w:rsidTr="00E02F01">
        <w:tc>
          <w:tcPr>
            <w:tcW w:w="9570" w:type="dxa"/>
          </w:tcPr>
          <w:p w:rsidR="00A30DCF" w:rsidRPr="00A30DCF" w:rsidRDefault="00A30DCF" w:rsidP="00A30DC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DCF">
              <w:rPr>
                <w:rFonts w:ascii="Times New Roman" w:hAnsi="Times New Roman" w:cs="Times New Roman"/>
                <w:sz w:val="28"/>
                <w:szCs w:val="28"/>
              </w:rPr>
              <w:t>О выделении специальных мест для размещения печатных предвыборных агитационных материалов при проведении выборов Губернатора Ставропольского края, назначенных на 6-8 сентября 2024 года на территории Благодарненского муниципального округа Ставропольского края</w:t>
            </w:r>
          </w:p>
        </w:tc>
      </w:tr>
      <w:bookmarkEnd w:id="0"/>
    </w:tbl>
    <w:p w:rsidR="00A30DCF" w:rsidRDefault="00A30DCF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0DCF" w:rsidRDefault="00A30DCF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0DCF" w:rsidRDefault="00A30DCF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0DCF" w:rsidRDefault="00A30DCF" w:rsidP="00E0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 статьи 32 Закона Ставропольского края «О выборах Губернатора Ставропольского края», на основании постановления территориальной избирательной комиссии Благодарненского района от 24 июля 2024 года № 101/547</w:t>
      </w:r>
      <w:r w:rsidR="00E02F01">
        <w:rPr>
          <w:rFonts w:ascii="Times New Roman" w:hAnsi="Times New Roman" w:cs="Times New Roman"/>
          <w:sz w:val="28"/>
          <w:szCs w:val="28"/>
        </w:rPr>
        <w:t xml:space="preserve">, в целях обеспечения равных условий проведения </w:t>
      </w:r>
      <w:r w:rsidR="0067412A">
        <w:rPr>
          <w:rFonts w:ascii="Times New Roman" w:hAnsi="Times New Roman" w:cs="Times New Roman"/>
          <w:sz w:val="28"/>
          <w:szCs w:val="28"/>
        </w:rPr>
        <w:t>предвыборной агитации посредство</w:t>
      </w:r>
      <w:r w:rsidR="00E02F01">
        <w:rPr>
          <w:rFonts w:ascii="Times New Roman" w:hAnsi="Times New Roman" w:cs="Times New Roman"/>
          <w:sz w:val="28"/>
          <w:szCs w:val="28"/>
        </w:rPr>
        <w:t xml:space="preserve">м размещения предвыборных агитационных материалов на территории каждого избирательного участка, образованного на территории Благодарненского муниципального округа Ставропольского края, администрация Благодарненского муниципального округа Ставропольского края </w:t>
      </w:r>
    </w:p>
    <w:p w:rsidR="00E02F01" w:rsidRDefault="00E02F01" w:rsidP="00E0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01" w:rsidRDefault="00E02F01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2F01" w:rsidRDefault="00E02F01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F01" w:rsidRDefault="00E02F01" w:rsidP="00A30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2F01" w:rsidRDefault="00E02F01" w:rsidP="00B1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01" w:rsidRDefault="00B14424" w:rsidP="006741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на территории каждого избирательного участка, образованного на территории Благодарненского муниципального округа Ставропольского края специальные места для размещения печатных предвыборных агитационных материалов при проведении выборов Губернатора Ставропольского края, назначенных на 6-8 сентября 2024 года, согласно приложению.</w:t>
      </w:r>
    </w:p>
    <w:p w:rsidR="00B14424" w:rsidRDefault="00B14424" w:rsidP="0067412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424" w:rsidRDefault="00B14424" w:rsidP="006741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размещение агитационных материалов в других местах с согласия и на условиях собственников, владельцев объектов.</w:t>
      </w:r>
    </w:p>
    <w:p w:rsidR="00B14424" w:rsidRDefault="00B14424" w:rsidP="00674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24" w:rsidRDefault="00B14424" w:rsidP="0067412A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Запретить вывешивать (расклеивать, размещать) печатные агитационные материалы на памятниках, обелисках, зданиях и сооружениях (в том числе опорах уличного освещения) и помещениях, имеющих историческую, культурную, архитектурную ценность, а также на зданиях, в которых размещены </w:t>
      </w:r>
      <w:r w:rsidR="008E134A">
        <w:rPr>
          <w:rFonts w:ascii="Times New Roman" w:hAnsi="Times New Roman" w:cs="Times New Roman"/>
          <w:sz w:val="28"/>
          <w:szCs w:val="28"/>
        </w:rPr>
        <w:t>избирательные комиссии, помещения для голосования.</w:t>
      </w:r>
      <w:proofErr w:type="gramEnd"/>
    </w:p>
    <w:p w:rsidR="008E134A" w:rsidRDefault="008E134A" w:rsidP="006741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7A" w:rsidRDefault="0067412A" w:rsidP="006741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Благодарненского муниципального округа Ставропольского края от 14 февраля 2024 года № 171 «</w:t>
      </w:r>
      <w:r w:rsidRPr="00A30DCF">
        <w:rPr>
          <w:rFonts w:ascii="Times New Roman" w:hAnsi="Times New Roman" w:cs="Times New Roman"/>
          <w:sz w:val="28"/>
          <w:szCs w:val="28"/>
        </w:rPr>
        <w:t xml:space="preserve">О выделении специальных мест для размещения печатных предвыборных агитационных материалов при проведении выборов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Pr="00A30DCF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>
        <w:rPr>
          <w:rFonts w:ascii="Times New Roman" w:hAnsi="Times New Roman" w:cs="Times New Roman"/>
          <w:sz w:val="28"/>
          <w:szCs w:val="28"/>
        </w:rPr>
        <w:t>15-17 марта</w:t>
      </w:r>
      <w:r w:rsidRPr="00A30DCF">
        <w:rPr>
          <w:rFonts w:ascii="Times New Roman" w:hAnsi="Times New Roman" w:cs="Times New Roman"/>
          <w:sz w:val="28"/>
          <w:szCs w:val="28"/>
        </w:rPr>
        <w:t xml:space="preserve"> 2024 года на территории Благодарненского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412A" w:rsidRPr="0067412A" w:rsidRDefault="0067412A" w:rsidP="00674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67412A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412A" w:rsidRPr="0067412A" w:rsidRDefault="0067412A" w:rsidP="00674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67412A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E134A" w:rsidRDefault="008E134A" w:rsidP="006741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4A" w:rsidRPr="008E134A" w:rsidRDefault="008E134A" w:rsidP="008E13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</w:p>
    <w:p w:rsidR="008E134A" w:rsidRDefault="008E134A" w:rsidP="008E134A">
      <w:pPr>
        <w:tabs>
          <w:tab w:val="left" w:pos="331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</w:p>
    <w:p w:rsidR="008E134A" w:rsidRDefault="0067412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</w:t>
      </w:r>
      <w:r w:rsidR="008E134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134A"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134A">
        <w:rPr>
          <w:rFonts w:ascii="Times New Roman" w:hAnsi="Times New Roman" w:cs="Times New Roman"/>
          <w:sz w:val="28"/>
          <w:szCs w:val="28"/>
        </w:rPr>
        <w:t xml:space="preserve">          Н.Д. Федюнина</w:t>
      </w: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8E134A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E134A" w:rsidSect="00A30DC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8E134A" w:rsidTr="008E134A">
        <w:tc>
          <w:tcPr>
            <w:tcW w:w="7251" w:type="dxa"/>
          </w:tcPr>
          <w:p w:rsidR="008E134A" w:rsidRDefault="008E134A" w:rsidP="008E13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</w:tcPr>
          <w:p w:rsidR="008E134A" w:rsidRDefault="008E134A" w:rsidP="008E13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134A" w:rsidRDefault="008E134A" w:rsidP="008E13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Благодарненского муниципального округа Ставропольского края</w:t>
            </w:r>
          </w:p>
          <w:p w:rsidR="0067412A" w:rsidRDefault="004F2924" w:rsidP="008E13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августа 2024 года № 1006</w:t>
            </w:r>
          </w:p>
        </w:tc>
      </w:tr>
    </w:tbl>
    <w:p w:rsidR="00BE3AC7" w:rsidRDefault="00BE3AC7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AC7" w:rsidRDefault="00BE3AC7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AC7" w:rsidRDefault="00BE3AC7" w:rsidP="008E13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134A" w:rsidRDefault="00BE3AC7" w:rsidP="00BE3A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</w:p>
    <w:p w:rsidR="00BE3AC7" w:rsidRDefault="00BE3AC7" w:rsidP="00BE3A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печатных агитационных материалов на территории Благодарненского муниципального округа Ставропольского края</w:t>
      </w:r>
    </w:p>
    <w:p w:rsidR="00BE3AC7" w:rsidRDefault="00BE3AC7" w:rsidP="00BE3A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9999"/>
      </w:tblGrid>
      <w:tr w:rsidR="00BE3AC7" w:rsidTr="00BE3AC7">
        <w:tc>
          <w:tcPr>
            <w:tcW w:w="817" w:type="dxa"/>
          </w:tcPr>
          <w:p w:rsidR="00BE3AC7" w:rsidRDefault="00BE3AC7" w:rsidP="00BE3A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BE3AC7" w:rsidRDefault="00BE3AC7" w:rsidP="00BE3A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Избирательные участки</w:t>
            </w:r>
          </w:p>
        </w:tc>
        <w:tc>
          <w:tcPr>
            <w:tcW w:w="9999" w:type="dxa"/>
          </w:tcPr>
          <w:p w:rsidR="00BE3AC7" w:rsidRDefault="00BE3AC7" w:rsidP="00BE3AC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размещения печатных агитационных материалов</w:t>
            </w:r>
          </w:p>
        </w:tc>
      </w:tr>
      <w:tr w:rsidR="0051691B" w:rsidTr="00BE3AC7">
        <w:tc>
          <w:tcPr>
            <w:tcW w:w="817" w:type="dxa"/>
            <w:vMerge w:val="restart"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51691B" w:rsidRDefault="0067412A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Благодарный</w:t>
            </w: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пер. Школьный (около корпуса № 3 муниципального общеобразовательного учреждения «Средняя общеобразовательная школа № 1»)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тенд по ул. </w:t>
            </w:r>
            <w:proofErr w:type="gramStart"/>
            <w:r w:rsidR="0051691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 (в сквере напротив здания мирового суда)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тенд по ул. Комсомольская (напротив здания </w:t>
            </w:r>
            <w:proofErr w:type="gramStart"/>
            <w:r w:rsidR="0051691B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управления записи актов гражданского состояния Ставропольского края</w:t>
            </w:r>
            <w:proofErr w:type="gramEnd"/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 по Благодарненскому району)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ул. Советская (около центрального входа муниципального общеобразовательного учреждения «Средняя общеобразовательная школа № 6»)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ул. Московская (территория около дома № 115)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ул. Свободы (рядом с магазином «Автозапчасти»)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тенд по ул. </w:t>
            </w:r>
            <w:proofErr w:type="gramStart"/>
            <w:r w:rsidR="0051691B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 (около центрального входа государственного бюджетного профессионального образовательного учреждения «Благодарненский агротехнический техникум»)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ул. Ленина (около центрального входа муниципального общеобразовательного учреждения «Средняя общеобразовательная</w:t>
            </w:r>
            <w:proofErr w:type="gramEnd"/>
          </w:p>
        </w:tc>
      </w:tr>
      <w:tr w:rsidR="0051691B" w:rsidTr="00BE3AC7">
        <w:tc>
          <w:tcPr>
            <w:tcW w:w="817" w:type="dxa"/>
            <w:vMerge w:val="restart"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Александрия</w:t>
            </w: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>тенд по ул. Красная, 242 (территория ярморочной площадки)</w:t>
            </w:r>
          </w:p>
        </w:tc>
      </w:tr>
      <w:tr w:rsidR="0051691B" w:rsidTr="00BE3AC7">
        <w:tc>
          <w:tcPr>
            <w:tcW w:w="817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691B" w:rsidRDefault="0051691B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1691B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91B">
              <w:rPr>
                <w:rFonts w:ascii="Times New Roman" w:hAnsi="Times New Roman" w:cs="Times New Roman"/>
                <w:sz w:val="28"/>
                <w:szCs w:val="28"/>
              </w:rPr>
              <w:t xml:space="preserve">тенд по ул. </w:t>
            </w:r>
            <w:proofErr w:type="gramStart"/>
            <w:r w:rsidR="0051691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51691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Алексеевское</w:t>
            </w: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Ленина, 138 (территория центра села)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Ленина, 104 (около административного здания территориального отдела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Большевик</w:t>
            </w: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51 (фойе Дом быта)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по ул. Зеленая, 49 (рядом с автобусной остановкой)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по ул. Юбилейная, 16 (здание газового участка)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Pr="00F871A4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Бурлацкое</w:t>
            </w: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по ул. Красная, 96 (вблизи муниципального учреждения культуры «Дом культуры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Бурлацкое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по ул. Красная, 104 (вблизи здания территориального отдела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Бурлацкое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по ул. Ленина, 4 (территория ярмарки)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Елизаветинское</w:t>
            </w: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Ленина, 143 (здание закрытого акционерного общества «Родина»)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Ленина, 147 (вблизи здания почтового отделения)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Красный Воин, 58А (вблизи здания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Юляшка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Каменная Балка</w:t>
            </w: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Школьная, 18 (фойе административного здания территориального отдела села Каменная Балка)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8 Марта (автобусная остановка вблизи магазина ИП Середина А.В.)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8 Марта (рядом со зданием пекарни)</w:t>
            </w:r>
          </w:p>
        </w:tc>
      </w:tr>
      <w:tr w:rsidR="007601A9" w:rsidTr="00BE3AC7">
        <w:tc>
          <w:tcPr>
            <w:tcW w:w="817" w:type="dxa"/>
          </w:tcPr>
          <w:p w:rsidR="007601A9" w:rsidRDefault="007601A9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686" w:type="dxa"/>
          </w:tcPr>
          <w:p w:rsidR="007601A9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01A9">
              <w:rPr>
                <w:rFonts w:ascii="Times New Roman" w:hAnsi="Times New Roman" w:cs="Times New Roman"/>
                <w:sz w:val="28"/>
                <w:szCs w:val="28"/>
              </w:rPr>
              <w:t>. Красные Ключи</w:t>
            </w:r>
          </w:p>
        </w:tc>
        <w:tc>
          <w:tcPr>
            <w:tcW w:w="9999" w:type="dxa"/>
          </w:tcPr>
          <w:p w:rsidR="007601A9" w:rsidRDefault="00B659A0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01A9">
              <w:rPr>
                <w:rFonts w:ascii="Times New Roman" w:hAnsi="Times New Roman" w:cs="Times New Roman"/>
                <w:sz w:val="28"/>
                <w:szCs w:val="28"/>
              </w:rPr>
              <w:t xml:space="preserve">оска объявлений по ул. Чапаева, 41 (вблизи административного здания территориального отдела </w:t>
            </w:r>
            <w:proofErr w:type="spellStart"/>
            <w:r w:rsidR="007601A9">
              <w:rPr>
                <w:rFonts w:ascii="Times New Roman" w:hAnsi="Times New Roman" w:cs="Times New Roman"/>
                <w:sz w:val="28"/>
                <w:szCs w:val="28"/>
              </w:rPr>
              <w:t>Красноключевского</w:t>
            </w:r>
            <w:proofErr w:type="spellEnd"/>
            <w:r w:rsidR="005E3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5A2" w:rsidTr="00BE3AC7">
        <w:tc>
          <w:tcPr>
            <w:tcW w:w="817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Мирное</w:t>
            </w:r>
          </w:p>
        </w:tc>
        <w:tc>
          <w:tcPr>
            <w:tcW w:w="9999" w:type="dxa"/>
          </w:tcPr>
          <w:p w:rsidR="005E35A2" w:rsidRDefault="005E35A2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Свобода, 22 (административное здание территориального отдела села Мирное)</w:t>
            </w:r>
          </w:p>
        </w:tc>
      </w:tr>
      <w:tr w:rsidR="005E35A2" w:rsidTr="00BE3AC7">
        <w:tc>
          <w:tcPr>
            <w:tcW w:w="817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E35A2" w:rsidRDefault="005E35A2" w:rsidP="00B6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Свобода, 26а (рядом со зданием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Агрохлебопродукт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5E35A2" w:rsidTr="00BE3AC7">
        <w:tc>
          <w:tcPr>
            <w:tcW w:w="817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Красная (территория торговой площадки)</w:t>
            </w:r>
          </w:p>
        </w:tc>
      </w:tr>
      <w:tr w:rsidR="005E35A2" w:rsidTr="00BE3AC7">
        <w:tc>
          <w:tcPr>
            <w:tcW w:w="817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Сотниковское</w:t>
            </w:r>
          </w:p>
        </w:tc>
        <w:tc>
          <w:tcPr>
            <w:tcW w:w="9999" w:type="dxa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(задание территориального отдела с. Сотниковское)</w:t>
            </w:r>
          </w:p>
        </w:tc>
      </w:tr>
      <w:tr w:rsidR="005E35A2" w:rsidTr="00BE3AC7">
        <w:tc>
          <w:tcPr>
            <w:tcW w:w="817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по ул. Красная, 179 (территория рынка)</w:t>
            </w:r>
          </w:p>
        </w:tc>
      </w:tr>
      <w:tr w:rsidR="005E35A2" w:rsidTr="00BE3AC7">
        <w:tc>
          <w:tcPr>
            <w:tcW w:w="817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Merge w:val="restart"/>
          </w:tcPr>
          <w:p w:rsidR="005E35A2" w:rsidRDefault="0067412A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E3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5A2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</w:tc>
        <w:tc>
          <w:tcPr>
            <w:tcW w:w="9999" w:type="dxa"/>
          </w:tcPr>
          <w:p w:rsidR="005E35A2" w:rsidRDefault="005E35A2" w:rsidP="005E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169 (вблизи административного здания территориального отдела села Спасское)</w:t>
            </w:r>
          </w:p>
        </w:tc>
      </w:tr>
      <w:tr w:rsidR="005E35A2" w:rsidTr="00BE3AC7">
        <w:tc>
          <w:tcPr>
            <w:tcW w:w="817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E35A2" w:rsidRDefault="005E35A2" w:rsidP="0067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пер. Петренко, 22 (территория ярмарки) </w:t>
            </w:r>
          </w:p>
        </w:tc>
      </w:tr>
      <w:tr w:rsidR="005E35A2" w:rsidTr="00BE3AC7">
        <w:tc>
          <w:tcPr>
            <w:tcW w:w="817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6" w:type="dxa"/>
            <w:vMerge w:val="restart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67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</w:p>
        </w:tc>
        <w:tc>
          <w:tcPr>
            <w:tcW w:w="9999" w:type="dxa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 (фойе муниципального учреждения культуры «Дом культуры поселка Ставропольский»)</w:t>
            </w:r>
          </w:p>
        </w:tc>
      </w:tr>
      <w:tr w:rsidR="005E35A2" w:rsidTr="00BE3AC7">
        <w:tc>
          <w:tcPr>
            <w:tcW w:w="817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5E35A2" w:rsidRDefault="005E35A2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по ул. Ленина (территория центральной площади)</w:t>
            </w:r>
          </w:p>
        </w:tc>
      </w:tr>
      <w:tr w:rsidR="007601A9" w:rsidTr="00BE3AC7">
        <w:tc>
          <w:tcPr>
            <w:tcW w:w="817" w:type="dxa"/>
          </w:tcPr>
          <w:p w:rsidR="007601A9" w:rsidRDefault="007601A9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686" w:type="dxa"/>
          </w:tcPr>
          <w:p w:rsidR="007601A9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01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601A9">
              <w:rPr>
                <w:rFonts w:ascii="Times New Roman" w:hAnsi="Times New Roman" w:cs="Times New Roman"/>
                <w:sz w:val="28"/>
                <w:szCs w:val="28"/>
              </w:rPr>
              <w:t>Шишкино</w:t>
            </w:r>
            <w:proofErr w:type="spellEnd"/>
          </w:p>
        </w:tc>
        <w:tc>
          <w:tcPr>
            <w:tcW w:w="9999" w:type="dxa"/>
          </w:tcPr>
          <w:p w:rsidR="007601A9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01A9">
              <w:rPr>
                <w:rFonts w:ascii="Times New Roman" w:hAnsi="Times New Roman" w:cs="Times New Roman"/>
                <w:sz w:val="28"/>
                <w:szCs w:val="28"/>
              </w:rPr>
              <w:t xml:space="preserve">оска объявлений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Дьякова (рядом с административным зданием закрытого акционерного общества сельскохозяйственного предприятия «Шишкинское»)</w:t>
            </w:r>
          </w:p>
        </w:tc>
      </w:tr>
      <w:tr w:rsidR="00B659A0" w:rsidTr="00BE3AC7">
        <w:tc>
          <w:tcPr>
            <w:tcW w:w="817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vMerge w:val="restart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дельбай</w:t>
            </w:r>
            <w:proofErr w:type="spellEnd"/>
          </w:p>
        </w:tc>
        <w:tc>
          <w:tcPr>
            <w:tcW w:w="9999" w:type="dxa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66 (рядом с магазином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80 (рядом с магазином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В.А.)</w:t>
            </w:r>
          </w:p>
        </w:tc>
      </w:tr>
      <w:tr w:rsidR="00B659A0" w:rsidTr="00BE3AC7">
        <w:tc>
          <w:tcPr>
            <w:tcW w:w="817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9" w:type="dxa"/>
          </w:tcPr>
          <w:p w:rsidR="00B659A0" w:rsidRDefault="00B659A0" w:rsidP="00B6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80 (административное здание территориального отдела аула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Эдельбай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7412A" w:rsidRDefault="0067412A" w:rsidP="00B6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AC7" w:rsidRPr="008E134A" w:rsidRDefault="0067412A" w:rsidP="00B6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sectPr w:rsidR="00BE3AC7" w:rsidRPr="008E134A" w:rsidSect="008E134A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298"/>
    <w:multiLevelType w:val="hybridMultilevel"/>
    <w:tmpl w:val="EEBE79AE"/>
    <w:lvl w:ilvl="0" w:tplc="66DC78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CF"/>
    <w:rsid w:val="0021761B"/>
    <w:rsid w:val="00434E52"/>
    <w:rsid w:val="00446EF8"/>
    <w:rsid w:val="004F2924"/>
    <w:rsid w:val="0051691B"/>
    <w:rsid w:val="005E35A2"/>
    <w:rsid w:val="0067412A"/>
    <w:rsid w:val="0073477A"/>
    <w:rsid w:val="007601A9"/>
    <w:rsid w:val="00761E98"/>
    <w:rsid w:val="008E134A"/>
    <w:rsid w:val="00A30DCF"/>
    <w:rsid w:val="00A54CF9"/>
    <w:rsid w:val="00B14424"/>
    <w:rsid w:val="00B659A0"/>
    <w:rsid w:val="00BE3AC7"/>
    <w:rsid w:val="00E02F01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42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7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42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7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Коляда</cp:lastModifiedBy>
  <cp:revision>5</cp:revision>
  <cp:lastPrinted>2024-08-06T12:30:00Z</cp:lastPrinted>
  <dcterms:created xsi:type="dcterms:W3CDTF">2024-08-02T05:51:00Z</dcterms:created>
  <dcterms:modified xsi:type="dcterms:W3CDTF">2024-08-06T12:30:00Z</dcterms:modified>
</cp:coreProperties>
</file>